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DACC">
      <w:pPr>
        <w:pStyle w:val="15"/>
        <w:shd w:val="clear" w:color="auto" w:fill="FFFFFF"/>
        <w:spacing w:after="0" w:line="240" w:lineRule="auto"/>
        <w:ind w:left="360" w:hanging="360"/>
        <w:rPr>
          <w:b/>
          <w:lang w:val="fi-FI"/>
        </w:rPr>
      </w:pPr>
      <w:r>
        <w:rPr>
          <w:b/>
          <w:lang w:val="fi-FI"/>
        </w:rPr>
        <w:t>Karthik Polisetty</w:t>
      </w:r>
      <w:r>
        <w:rPr>
          <w:b/>
          <w:lang w:val="fi-FI"/>
        </w:rPr>
        <w:tab/>
      </w:r>
      <w:r>
        <w:rPr>
          <w:b/>
          <w:lang w:val="fi-FI"/>
        </w:rPr>
        <w:tab/>
      </w:r>
      <w:r>
        <w:rPr>
          <w:b/>
          <w:lang w:val="fi-FI"/>
        </w:rPr>
        <w:tab/>
      </w:r>
      <w:r>
        <w:rPr>
          <w:b/>
          <w:lang w:val="fi-FI"/>
        </w:rPr>
        <w:tab/>
      </w:r>
      <w:r>
        <w:rPr>
          <w:b/>
          <w:lang w:val="fi-FI"/>
        </w:rPr>
        <w:drawing>
          <wp:inline distT="0" distB="0" distL="0" distR="0">
            <wp:extent cx="647700" cy="647700"/>
            <wp:effectExtent l="0" t="0" r="0" b="0"/>
            <wp:docPr id="1" name="Picture 2" descr="A green and white label with white text&#13;&#10;&#13;&#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2" descr="A green and white label with white text&#13;&#10;&#13;&#10;AI-generated content may be incorrect."/>
                    <pic:cNvPicPr/>
                  </pic:nvPicPr>
                  <pic:blipFill>
                    <a:blip r:embed="rId6">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a:noFill/>
                    <a:ln>
                      <a:noFill/>
                    </a:ln>
                  </pic:spPr>
                </pic:pic>
              </a:graphicData>
            </a:graphic>
          </wp:inline>
        </w:drawing>
      </w:r>
      <w:r>
        <w:rPr>
          <w:b/>
          <w:lang w:val="fi-FI"/>
        </w:rPr>
        <w:t xml:space="preserve"> </w:t>
      </w:r>
      <w:r>
        <w:rPr>
          <w:b/>
          <w:lang w:val="fi-FI"/>
        </w:rPr>
        <w:drawing>
          <wp:inline distT="0" distB="0" distL="0" distR="0">
            <wp:extent cx="723900" cy="660400"/>
            <wp:effectExtent l="0" t="0" r="0" b="0"/>
            <wp:docPr id="1500520148" name="Picture 3" descr="A blue and white label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20148" name="Picture 3" descr="A blue and white label with whit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660400"/>
                    </a:xfrm>
                    <a:prstGeom prst="rect">
                      <a:avLst/>
                    </a:prstGeom>
                  </pic:spPr>
                </pic:pic>
              </a:graphicData>
            </a:graphic>
          </wp:inline>
        </w:drawing>
      </w:r>
      <w:r>
        <w:rPr>
          <w:b/>
          <w:lang w:val="fi-FI"/>
        </w:rPr>
        <w:t xml:space="preserve"> </w:t>
      </w:r>
      <w:r>
        <w:rPr>
          <w:b/>
          <w:lang w:val="fi-FI"/>
        </w:rPr>
        <w:drawing>
          <wp:inline distT="0" distB="0" distL="0" distR="0">
            <wp:extent cx="685800" cy="660400"/>
            <wp:effectExtent l="0" t="0" r="0" b="0"/>
            <wp:docPr id="2" name="Picture 1" descr="A blue and white label with white text&#13;&#10;&#13;&#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1" descr="A blue and white label with white text&#13;&#10;&#13;&#10;AI-generated content may be incorrect."/>
                    <pic:cNvPicPr/>
                  </pic:nvPicPr>
                  <pic:blipFill>
                    <a:blip r:embed="rId8">
                      <a:extLst>
                        <a:ext uri="{28A0092B-C50C-407E-A947-70E740481C1C}">
                          <a14:useLocalDpi xmlns:a14="http://schemas.microsoft.com/office/drawing/2010/main" val="0"/>
                        </a:ext>
                      </a:extLst>
                    </a:blip>
                    <a:srcRect/>
                    <a:stretch>
                      <a:fillRect/>
                    </a:stretch>
                  </pic:blipFill>
                  <pic:spPr>
                    <a:xfrm>
                      <a:off x="0" y="0"/>
                      <a:ext cx="685800" cy="660400"/>
                    </a:xfrm>
                    <a:prstGeom prst="rect">
                      <a:avLst/>
                    </a:prstGeom>
                    <a:noFill/>
                    <a:ln>
                      <a:noFill/>
                    </a:ln>
                  </pic:spPr>
                </pic:pic>
              </a:graphicData>
            </a:graphic>
          </wp:inline>
        </w:drawing>
      </w:r>
      <w:r>
        <w:rPr>
          <w:b/>
          <w:lang w:val="fi-FI"/>
        </w:rPr>
        <w:t xml:space="preserve"> </w:t>
      </w:r>
      <w:r>
        <w:rPr>
          <w:b/>
          <w:lang w:val="fi-FI"/>
        </w:rPr>
        <w:drawing>
          <wp:inline distT="0" distB="0" distL="0" distR="0">
            <wp:extent cx="673100" cy="660400"/>
            <wp:effectExtent l="0" t="0" r="0" b="0"/>
            <wp:docPr id="3" name="Picture 1" descr="A logo with text on it&#13;&#10;&#13;&#10;AI-generated content may be incorrect."/>
            <wp:cNvGraphicFramePr/>
            <a:graphic xmlns:a="http://schemas.openxmlformats.org/drawingml/2006/main">
              <a:graphicData uri="http://schemas.openxmlformats.org/drawingml/2006/picture">
                <pic:pic xmlns:pic="http://schemas.openxmlformats.org/drawingml/2006/picture">
                  <pic:nvPicPr>
                    <pic:cNvPr id="3" name="Picture 1" descr="A logo with text on it&#13;&#10;&#13;&#10;AI-generated content may be incorrect."/>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3100" cy="660400"/>
                    </a:xfrm>
                    <a:prstGeom prst="rect">
                      <a:avLst/>
                    </a:prstGeom>
                    <a:noFill/>
                    <a:ln>
                      <a:noFill/>
                    </a:ln>
                  </pic:spPr>
                </pic:pic>
              </a:graphicData>
            </a:graphic>
          </wp:inline>
        </w:drawing>
      </w:r>
      <w:r>
        <w:rPr>
          <w:b/>
        </w:rPr>
        <w:drawing>
          <wp:inline distT="0" distB="0" distL="0" distR="0">
            <wp:extent cx="825500" cy="660400"/>
            <wp:effectExtent l="0" t="0" r="0" b="0"/>
            <wp:docPr id="1866205150" name="Picture 1" descr="A hexago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05150" name="Picture 1" descr="A hexagon with text on i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500" cy="660400"/>
                    </a:xfrm>
                    <a:prstGeom prst="rect">
                      <a:avLst/>
                    </a:prstGeom>
                  </pic:spPr>
                </pic:pic>
              </a:graphicData>
            </a:graphic>
          </wp:inline>
        </w:drawing>
      </w:r>
    </w:p>
    <w:p w14:paraId="35ECEB8E">
      <w:pPr>
        <w:shd w:val="clear" w:color="auto" w:fill="FFFFFF"/>
        <w:tabs>
          <w:tab w:val="center" w:pos="4680"/>
          <w:tab w:val="right" w:pos="9360"/>
        </w:tabs>
        <w:spacing w:after="0" w:line="240" w:lineRule="auto"/>
        <w:rPr>
          <w:rFonts w:hint="default"/>
          <w:b/>
          <w:lang w:val="en-US"/>
        </w:rPr>
      </w:pPr>
      <w:r>
        <w:rPr>
          <w:rFonts w:hint="default"/>
          <w:b/>
          <w:lang w:val="en-US"/>
        </w:rPr>
        <w:t>732-769-8913</w:t>
      </w:r>
    </w:p>
    <w:p w14:paraId="1844BB38">
      <w:pPr>
        <w:shd w:val="clear" w:color="auto" w:fill="FFFFFF"/>
        <w:tabs>
          <w:tab w:val="center" w:pos="4680"/>
          <w:tab w:val="right" w:pos="9360"/>
        </w:tabs>
        <w:spacing w:after="0" w:line="240" w:lineRule="auto"/>
        <w:rPr>
          <w:rFonts w:hint="default"/>
          <w:b/>
          <w:lang w:val="en-US"/>
        </w:rPr>
      </w:pPr>
      <w:r>
        <w:rPr>
          <w:rFonts w:hint="default"/>
          <w:b/>
          <w:lang w:val="en-US"/>
        </w:rPr>
        <w:fldChar w:fldCharType="begin"/>
      </w:r>
      <w:r>
        <w:rPr>
          <w:rFonts w:hint="default"/>
          <w:b/>
          <w:lang w:val="en-US"/>
        </w:rPr>
        <w:instrText xml:space="preserve"> HYPERLINK "mailto:victor@reliantvision.com" </w:instrText>
      </w:r>
      <w:r>
        <w:rPr>
          <w:rFonts w:hint="default"/>
          <w:b/>
          <w:lang w:val="en-US"/>
        </w:rPr>
        <w:fldChar w:fldCharType="separate"/>
      </w:r>
      <w:r>
        <w:rPr>
          <w:rStyle w:val="13"/>
          <w:rFonts w:hint="default"/>
          <w:b/>
          <w:lang w:val="en-US"/>
        </w:rPr>
        <w:t>victor@reliantvision.com</w:t>
      </w:r>
      <w:r>
        <w:rPr>
          <w:rFonts w:hint="default"/>
          <w:b/>
          <w:lang w:val="en-US"/>
        </w:rPr>
        <w:fldChar w:fldCharType="end"/>
      </w:r>
    </w:p>
    <w:p w14:paraId="1D97C342">
      <w:pPr>
        <w:shd w:val="clear" w:color="auto" w:fill="FFFFFF"/>
        <w:tabs>
          <w:tab w:val="center" w:pos="4680"/>
          <w:tab w:val="right" w:pos="9360"/>
        </w:tabs>
        <w:spacing w:after="0" w:line="240" w:lineRule="auto"/>
        <w:rPr>
          <w:b/>
          <w:lang w:val="fi-FI"/>
        </w:rPr>
      </w:pPr>
      <w:bookmarkStart w:id="0" w:name="_GoBack"/>
      <w:bookmarkEnd w:id="0"/>
      <w:r>
        <w:rPr>
          <w:b/>
          <w:lang w:val="fi-FI"/>
        </w:rPr>
        <w:t>linkedin.com/in/karthikp22</w:t>
      </w:r>
    </w:p>
    <w:p w14:paraId="16393D55">
      <w:pPr>
        <w:shd w:val="clear" w:color="auto" w:fill="FFFFFF"/>
        <w:tabs>
          <w:tab w:val="center" w:pos="4680"/>
          <w:tab w:val="right" w:pos="9360"/>
        </w:tabs>
        <w:spacing w:after="0" w:line="240" w:lineRule="auto"/>
        <w:rPr>
          <w:b/>
          <w:lang w:val="fi-FI"/>
        </w:rPr>
      </w:pPr>
    </w:p>
    <w:p w14:paraId="1AA229CB">
      <w:pPr>
        <w:shd w:val="clear" w:color="auto" w:fill="FFFFFF"/>
        <w:tabs>
          <w:tab w:val="center" w:pos="4680"/>
          <w:tab w:val="right" w:pos="9360"/>
        </w:tabs>
        <w:spacing w:after="0" w:line="240" w:lineRule="auto"/>
        <w:rPr>
          <w:b/>
          <w:sz w:val="26"/>
          <w:szCs w:val="26"/>
        </w:rPr>
      </w:pPr>
      <w:r>
        <w:rPr>
          <w:b/>
          <w:sz w:val="26"/>
          <w:szCs w:val="26"/>
        </w:rPr>
        <w:t>Summary:</w:t>
      </w:r>
    </w:p>
    <w:p w14:paraId="580ED93C">
      <w:pPr>
        <w:shd w:val="clear" w:color="auto" w:fill="FFFFFF"/>
        <w:tabs>
          <w:tab w:val="center" w:pos="4680"/>
          <w:tab w:val="right" w:pos="9360"/>
        </w:tabs>
        <w:spacing w:after="0" w:line="240" w:lineRule="auto"/>
        <w:rPr>
          <w:b/>
          <w:sz w:val="26"/>
          <w:szCs w:val="26"/>
        </w:rPr>
      </w:pPr>
      <w:r>
        <w:t>Results-driven Business Intelligence Developer with 13 years of experience specializing in data analytics, dashboard creation, and leveraging BI tools to drive business performance. Proficient in Informatica, DataStage ETL, MSBI and MicroStrategy, Tableau, and Power BI for creating advanced reports and dashboards. Adept at executing complex data migrations, process automations, and optimizing system integrations. Recognized for improving operational efficiency, enhancing customer experience, and driving business growth through data-driven solutions.</w:t>
      </w:r>
    </w:p>
    <w:p w14:paraId="2C07196A">
      <w:pPr>
        <w:shd w:val="clear" w:color="auto" w:fill="FFFFFF"/>
        <w:spacing w:after="0" w:line="240" w:lineRule="auto"/>
        <w:ind w:left="720"/>
        <w:contextualSpacing/>
        <w:rPr>
          <w:bCs/>
        </w:rPr>
      </w:pPr>
    </w:p>
    <w:p w14:paraId="2766C6EF">
      <w:pPr>
        <w:shd w:val="clear" w:color="auto" w:fill="FFFFFF"/>
        <w:tabs>
          <w:tab w:val="center" w:pos="4680"/>
          <w:tab w:val="right" w:pos="9360"/>
        </w:tabs>
        <w:spacing w:after="0" w:line="240" w:lineRule="auto"/>
        <w:rPr>
          <w:b/>
          <w:sz w:val="26"/>
          <w:szCs w:val="26"/>
        </w:rPr>
      </w:pPr>
      <w:r>
        <w:rPr>
          <w:b/>
          <w:sz w:val="26"/>
          <w:szCs w:val="26"/>
        </w:rPr>
        <w:t>Technical Skills:</w:t>
      </w:r>
    </w:p>
    <w:p w14:paraId="7DF0DF26">
      <w:pPr>
        <w:shd w:val="clear" w:color="auto" w:fill="FFFFFF"/>
        <w:spacing w:after="0" w:line="240" w:lineRule="auto"/>
        <w:ind w:left="2160" w:hanging="2160"/>
        <w:contextualSpacing/>
        <w:rPr>
          <w:bCs/>
        </w:rPr>
      </w:pPr>
      <w:r>
        <w:rPr>
          <w:bCs/>
        </w:rPr>
        <w:t xml:space="preserve">BI Tools: </w:t>
      </w:r>
      <w:r>
        <w:rPr>
          <w:bCs/>
        </w:rPr>
        <w:tab/>
      </w:r>
      <w:r>
        <w:t>MicroStrategy, Tableau Suite, SSIS, SSRS, SSAS, Power BI, Informatica, DataStage</w:t>
      </w:r>
    </w:p>
    <w:p w14:paraId="1CADAF77">
      <w:pPr>
        <w:shd w:val="clear" w:color="auto" w:fill="FFFFFF"/>
        <w:spacing w:after="0" w:line="240" w:lineRule="auto"/>
        <w:ind w:left="2160" w:hanging="2160"/>
        <w:contextualSpacing/>
      </w:pPr>
      <w:r>
        <w:rPr>
          <w:bCs/>
        </w:rPr>
        <w:t xml:space="preserve">Databases: </w:t>
      </w:r>
      <w:r>
        <w:rPr>
          <w:bCs/>
        </w:rPr>
        <w:tab/>
      </w:r>
      <w:r>
        <w:t>Oracle, Netezza, SQL Server, DB2, Redshift</w:t>
      </w:r>
    </w:p>
    <w:p w14:paraId="44357EC4">
      <w:pPr>
        <w:shd w:val="clear" w:color="auto" w:fill="FFFFFF"/>
        <w:spacing w:after="0" w:line="240" w:lineRule="auto"/>
        <w:ind w:left="2160" w:hanging="2160"/>
        <w:contextualSpacing/>
        <w:rPr>
          <w:bCs/>
        </w:rPr>
      </w:pPr>
      <w:r>
        <w:rPr>
          <w:bCs/>
        </w:rPr>
        <w:t xml:space="preserve">Cloud Technologies: </w:t>
      </w:r>
      <w:r>
        <w:rPr>
          <w:bCs/>
        </w:rPr>
        <w:tab/>
      </w:r>
      <w:r>
        <w:rPr>
          <w:bCs/>
        </w:rPr>
        <w:t>AWS, Azure Databricks, Azure Data Factory, Azure Fundamentals, EC2, S3, DMS</w:t>
      </w:r>
    </w:p>
    <w:p w14:paraId="0D71214A">
      <w:pPr>
        <w:shd w:val="clear" w:color="auto" w:fill="FFFFFF"/>
        <w:spacing w:after="0" w:line="240" w:lineRule="auto"/>
        <w:ind w:left="2160" w:hanging="2160"/>
        <w:contextualSpacing/>
        <w:rPr>
          <w:bCs/>
        </w:rPr>
      </w:pPr>
      <w:r>
        <w:rPr>
          <w:bCs/>
        </w:rPr>
        <w:t>Programming Languages: PL/SQL, UNIX Shell Script, Python, R</w:t>
      </w:r>
    </w:p>
    <w:p w14:paraId="5DD88F86">
      <w:pPr>
        <w:shd w:val="clear" w:color="auto" w:fill="FFFFFF"/>
        <w:spacing w:after="0" w:line="240" w:lineRule="auto"/>
        <w:ind w:left="2160" w:hanging="2160"/>
        <w:contextualSpacing/>
        <w:rPr>
          <w:bCs/>
        </w:rPr>
      </w:pPr>
      <w:r>
        <w:rPr>
          <w:bCs/>
        </w:rPr>
        <w:t xml:space="preserve">Operating Systems: </w:t>
      </w:r>
      <w:r>
        <w:rPr>
          <w:bCs/>
        </w:rPr>
        <w:tab/>
      </w:r>
      <w:r>
        <w:rPr>
          <w:bCs/>
        </w:rPr>
        <w:t>MS Windows (NT/2000/2003/2008/2012), UNIX</w:t>
      </w:r>
    </w:p>
    <w:p w14:paraId="5806F23A">
      <w:pPr>
        <w:shd w:val="clear" w:color="auto" w:fill="FFFFFF"/>
        <w:spacing w:after="0" w:line="240" w:lineRule="auto"/>
        <w:ind w:left="2160" w:hanging="2160"/>
        <w:contextualSpacing/>
        <w:rPr>
          <w:bCs/>
        </w:rPr>
      </w:pPr>
      <w:r>
        <w:rPr>
          <w:bCs/>
        </w:rPr>
        <w:t xml:space="preserve">Methodologies: </w:t>
      </w:r>
      <w:r>
        <w:rPr>
          <w:bCs/>
        </w:rPr>
        <w:tab/>
      </w:r>
      <w:r>
        <w:rPr>
          <w:bCs/>
        </w:rPr>
        <w:t>SDLC/Waterfall, Agile Model</w:t>
      </w:r>
    </w:p>
    <w:p w14:paraId="1D878027">
      <w:pPr>
        <w:shd w:val="clear" w:color="auto" w:fill="FFFFFF"/>
        <w:spacing w:after="0" w:line="240" w:lineRule="auto"/>
        <w:ind w:left="2160" w:hanging="2160"/>
        <w:contextualSpacing/>
        <w:rPr>
          <w:bCs/>
        </w:rPr>
      </w:pPr>
      <w:r>
        <w:rPr>
          <w:bCs/>
        </w:rPr>
        <w:t xml:space="preserve">Other Tools: </w:t>
      </w:r>
      <w:r>
        <w:rPr>
          <w:bCs/>
        </w:rPr>
        <w:tab/>
      </w:r>
      <w:r>
        <w:rPr>
          <w:bCs/>
        </w:rPr>
        <w:t>MS Suite, Visual Studio, SQL Plus, Toad, WebSphere, Apache Tomcat, Microsoft IIS</w:t>
      </w:r>
    </w:p>
    <w:p w14:paraId="388D98BE">
      <w:pPr>
        <w:shd w:val="clear" w:color="auto" w:fill="FFFFFF"/>
        <w:spacing w:after="0" w:line="240" w:lineRule="auto"/>
        <w:ind w:left="2160" w:hanging="2160"/>
        <w:contextualSpacing/>
        <w:rPr>
          <w:bCs/>
        </w:rPr>
      </w:pPr>
    </w:p>
    <w:p w14:paraId="2E6732FC">
      <w:pPr>
        <w:shd w:val="clear" w:color="auto" w:fill="FFFFFF"/>
        <w:spacing w:after="0" w:line="240" w:lineRule="auto"/>
        <w:rPr>
          <w:bCs/>
        </w:rPr>
      </w:pPr>
    </w:p>
    <w:p w14:paraId="769EB7F1">
      <w:pPr>
        <w:shd w:val="clear" w:color="auto" w:fill="FFFFFF"/>
        <w:spacing w:after="0" w:line="240" w:lineRule="auto"/>
        <w:rPr>
          <w:bCs/>
        </w:rPr>
      </w:pPr>
      <w:r>
        <w:rPr>
          <w:b/>
          <w:sz w:val="26"/>
          <w:szCs w:val="26"/>
        </w:rPr>
        <w:t>Education:</w:t>
      </w:r>
      <w:r>
        <w:rPr>
          <w:b/>
        </w:rPr>
        <w:t xml:space="preserve"> </w:t>
      </w:r>
      <w:r>
        <w:rPr>
          <w:b/>
        </w:rPr>
        <w:tab/>
      </w:r>
      <w:r>
        <w:rPr>
          <w:b/>
        </w:rPr>
        <w:tab/>
      </w:r>
      <w:r>
        <w:rPr>
          <w:bCs/>
        </w:rPr>
        <w:t>Bachelor of Technology in EEE, DVR and DR. HS MIC College of Technology,</w:t>
      </w:r>
    </w:p>
    <w:p w14:paraId="1A841144">
      <w:pPr>
        <w:shd w:val="clear" w:color="auto" w:fill="FFFFFF"/>
        <w:spacing w:after="0" w:line="240" w:lineRule="auto"/>
        <w:ind w:left="720"/>
        <w:rPr>
          <w:b/>
        </w:rPr>
      </w:pPr>
      <w:r>
        <w:rPr>
          <w:bCs/>
        </w:rPr>
        <w:t xml:space="preserve">         </w:t>
      </w:r>
      <w:r>
        <w:rPr>
          <w:bCs/>
        </w:rPr>
        <w:tab/>
      </w:r>
      <w:r>
        <w:rPr>
          <w:bCs/>
        </w:rPr>
        <w:tab/>
      </w:r>
      <w:r>
        <w:rPr>
          <w:bCs/>
        </w:rPr>
        <w:t>Jawaharlal Nehru Technological University Kakinada, 2011, India.</w:t>
      </w:r>
    </w:p>
    <w:p w14:paraId="57972841">
      <w:pPr>
        <w:shd w:val="clear" w:color="auto" w:fill="FFFFFF"/>
        <w:spacing w:after="0" w:line="240" w:lineRule="auto"/>
        <w:ind w:left="360" w:hanging="360"/>
        <w:contextualSpacing/>
        <w:rPr>
          <w:bCs/>
        </w:rPr>
      </w:pPr>
    </w:p>
    <w:p w14:paraId="667895B3">
      <w:pPr>
        <w:shd w:val="clear" w:color="auto" w:fill="FFFFFF"/>
        <w:spacing w:after="0" w:line="240" w:lineRule="auto"/>
        <w:ind w:left="360" w:hanging="360"/>
        <w:contextualSpacing/>
        <w:rPr>
          <w:b/>
          <w:sz w:val="26"/>
          <w:szCs w:val="26"/>
        </w:rPr>
      </w:pPr>
      <w:r>
        <w:rPr>
          <w:b/>
          <w:sz w:val="26"/>
          <w:szCs w:val="26"/>
        </w:rPr>
        <w:t>Certifications:</w:t>
      </w:r>
    </w:p>
    <w:p w14:paraId="5849BF5A">
      <w:pPr>
        <w:shd w:val="clear" w:color="auto" w:fill="FFFFFF"/>
        <w:spacing w:after="0" w:line="240" w:lineRule="auto"/>
        <w:contextualSpacing/>
        <w:rPr>
          <w:bCs/>
        </w:rPr>
      </w:pPr>
      <w:r>
        <w:rPr>
          <w:bCs/>
        </w:rPr>
        <w:t>Certified Project Designer (CRD)</w:t>
      </w:r>
    </w:p>
    <w:p w14:paraId="22326501">
      <w:pPr>
        <w:shd w:val="clear" w:color="auto" w:fill="FFFFFF"/>
        <w:spacing w:after="0" w:line="240" w:lineRule="auto"/>
        <w:contextualSpacing/>
        <w:rPr>
          <w:bCs/>
        </w:rPr>
      </w:pPr>
      <w:r>
        <w:rPr>
          <w:bCs/>
        </w:rPr>
        <w:t>Certified Report Designer (CRD)</w:t>
      </w:r>
    </w:p>
    <w:p w14:paraId="61AD507C">
      <w:pPr>
        <w:shd w:val="clear" w:color="auto" w:fill="FFFFFF"/>
        <w:spacing w:after="0" w:line="240" w:lineRule="auto"/>
        <w:contextualSpacing/>
        <w:rPr>
          <w:bCs/>
        </w:rPr>
      </w:pPr>
      <w:r>
        <w:rPr>
          <w:bCs/>
        </w:rPr>
        <w:t>Certified Documents and Dashboards (CDMD)</w:t>
      </w:r>
    </w:p>
    <w:p w14:paraId="753CBA32">
      <w:pPr>
        <w:shd w:val="clear" w:color="auto" w:fill="FFFFFF"/>
        <w:spacing w:after="0" w:line="240" w:lineRule="auto"/>
        <w:contextualSpacing/>
        <w:rPr>
          <w:bCs/>
        </w:rPr>
      </w:pPr>
      <w:r>
        <w:rPr>
          <w:bCs/>
        </w:rPr>
        <w:t>Certified Project Administrator (CPD)</w:t>
      </w:r>
    </w:p>
    <w:p w14:paraId="269E99FE">
      <w:pPr>
        <w:shd w:val="clear" w:color="auto" w:fill="FFFFFF"/>
        <w:spacing w:after="0" w:line="240" w:lineRule="auto"/>
        <w:contextualSpacing/>
        <w:rPr>
          <w:bCs/>
        </w:rPr>
      </w:pPr>
      <w:r>
        <w:rPr>
          <w:bCs/>
        </w:rPr>
        <w:t>Certified Engine Essentials Specialist (CES)</w:t>
      </w:r>
    </w:p>
    <w:p w14:paraId="0EBA92CE">
      <w:pPr>
        <w:shd w:val="clear" w:color="auto" w:fill="FFFFFF"/>
        <w:spacing w:after="0" w:line="240" w:lineRule="auto"/>
        <w:ind w:left="360" w:hanging="360"/>
        <w:contextualSpacing/>
        <w:rPr>
          <w:bCs/>
        </w:rPr>
      </w:pPr>
    </w:p>
    <w:p w14:paraId="5CF03B8D">
      <w:pPr>
        <w:shd w:val="clear" w:color="auto" w:fill="FFFFFF"/>
        <w:spacing w:after="0" w:line="240" w:lineRule="auto"/>
        <w:ind w:left="360" w:hanging="360"/>
        <w:contextualSpacing/>
        <w:rPr>
          <w:b/>
          <w:sz w:val="26"/>
          <w:szCs w:val="26"/>
        </w:rPr>
      </w:pPr>
      <w:r>
        <w:rPr>
          <w:b/>
          <w:sz w:val="26"/>
          <w:szCs w:val="26"/>
        </w:rPr>
        <w:t>Experience:</w:t>
      </w:r>
    </w:p>
    <w:p w14:paraId="61CE360C">
      <w:pPr>
        <w:shd w:val="clear" w:color="auto" w:fill="FFFFFF"/>
        <w:spacing w:after="0" w:line="240" w:lineRule="auto"/>
        <w:ind w:left="360" w:hanging="360"/>
        <w:contextualSpacing/>
        <w:rPr>
          <w:b/>
        </w:rPr>
      </w:pPr>
    </w:p>
    <w:p w14:paraId="0856927A">
      <w:pPr>
        <w:shd w:val="clear" w:color="auto" w:fill="FFFFFF"/>
        <w:spacing w:after="0" w:line="240" w:lineRule="auto"/>
        <w:ind w:left="360" w:hanging="360"/>
        <w:contextualSpacing/>
        <w:rPr>
          <w:b/>
        </w:rPr>
      </w:pPr>
      <w:r>
        <w:rPr>
          <w:b/>
        </w:rPr>
        <w:t xml:space="preserve">Lincoln Financial Group, Canton, GA </w:t>
      </w:r>
      <w:r>
        <w:rPr>
          <w:b/>
        </w:rPr>
        <w:tab/>
      </w:r>
      <w:r>
        <w:rPr>
          <w:b/>
        </w:rPr>
        <w:tab/>
      </w:r>
      <w:r>
        <w:rPr>
          <w:b/>
        </w:rPr>
        <w:tab/>
      </w:r>
      <w:r>
        <w:rPr>
          <w:b/>
        </w:rPr>
        <w:tab/>
      </w:r>
      <w:r>
        <w:rPr>
          <w:b/>
        </w:rPr>
        <w:tab/>
      </w:r>
      <w:r>
        <w:rPr>
          <w:b/>
        </w:rPr>
        <w:tab/>
      </w:r>
      <w:r>
        <w:rPr>
          <w:b/>
        </w:rPr>
        <w:tab/>
      </w:r>
      <w:r>
        <w:rPr>
          <w:b/>
        </w:rPr>
        <w:t>Apr 2022 – till date</w:t>
      </w:r>
    </w:p>
    <w:p w14:paraId="7C3E0B7D">
      <w:pPr>
        <w:shd w:val="clear" w:color="auto" w:fill="FFFFFF"/>
        <w:spacing w:after="0" w:line="240" w:lineRule="auto"/>
        <w:ind w:left="360" w:hanging="360"/>
        <w:contextualSpacing/>
        <w:rPr>
          <w:b/>
        </w:rPr>
      </w:pPr>
      <w:r>
        <w:rPr>
          <w:b/>
        </w:rPr>
        <w:t>Business Intelligence Consultant</w:t>
      </w:r>
      <w:r>
        <w:rPr>
          <w:b/>
        </w:rPr>
        <w:tab/>
      </w:r>
      <w:r>
        <w:rPr>
          <w:b/>
        </w:rPr>
        <w:tab/>
      </w:r>
      <w:r>
        <w:rPr>
          <w:b/>
        </w:rPr>
        <w:tab/>
      </w:r>
      <w:r>
        <w:rPr>
          <w:b/>
        </w:rPr>
        <w:tab/>
      </w:r>
      <w:r>
        <w:rPr>
          <w:b/>
        </w:rPr>
        <w:tab/>
      </w:r>
      <w:r>
        <w:rPr>
          <w:b/>
        </w:rPr>
        <w:tab/>
      </w:r>
      <w:r>
        <w:rPr>
          <w:b/>
        </w:rPr>
        <w:t xml:space="preserve">    </w:t>
      </w:r>
      <w:r>
        <w:rPr>
          <w:b/>
        </w:rPr>
        <w:tab/>
      </w:r>
      <w:r>
        <w:rPr>
          <w:b/>
        </w:rPr>
        <w:tab/>
      </w:r>
    </w:p>
    <w:p w14:paraId="734BAAF3">
      <w:pPr>
        <w:shd w:val="clear" w:color="auto" w:fill="FFFFFF"/>
        <w:spacing w:after="0" w:line="240" w:lineRule="auto"/>
        <w:ind w:left="360" w:hanging="360"/>
        <w:contextualSpacing/>
        <w:rPr>
          <w:b/>
        </w:rPr>
      </w:pPr>
    </w:p>
    <w:p w14:paraId="38EA25E3">
      <w:pPr>
        <w:shd w:val="clear" w:color="auto" w:fill="FFFFFF"/>
        <w:spacing w:after="0" w:line="240" w:lineRule="auto"/>
        <w:ind w:left="360" w:hanging="360"/>
        <w:contextualSpacing/>
        <w:rPr>
          <w:b/>
        </w:rPr>
      </w:pPr>
      <w:r>
        <w:rPr>
          <w:b/>
        </w:rPr>
        <w:t>Responsibilities:</w:t>
      </w:r>
    </w:p>
    <w:p w14:paraId="12732043">
      <w:pPr>
        <w:numPr>
          <w:ilvl w:val="0"/>
          <w:numId w:val="1"/>
        </w:numPr>
        <w:shd w:val="clear" w:color="auto" w:fill="FFFFFF"/>
        <w:spacing w:after="0" w:line="240" w:lineRule="auto"/>
        <w:ind w:left="426"/>
        <w:contextualSpacing/>
      </w:pPr>
      <w:r>
        <w:t xml:space="preserve">Designed and developed comprehensive dashboards and visual reports using </w:t>
      </w:r>
      <w:r>
        <w:rPr>
          <w:b/>
          <w:bCs/>
        </w:rPr>
        <w:t>Power BI Desktop</w:t>
      </w:r>
      <w:r>
        <w:t>, incorporating KPIs and metrics for actionable insights.</w:t>
      </w:r>
    </w:p>
    <w:p w14:paraId="65A96BFA">
      <w:pPr>
        <w:numPr>
          <w:ilvl w:val="0"/>
          <w:numId w:val="1"/>
        </w:numPr>
        <w:shd w:val="clear" w:color="auto" w:fill="FFFFFF"/>
        <w:spacing w:after="0" w:line="240" w:lineRule="auto"/>
        <w:ind w:left="426"/>
        <w:contextualSpacing/>
      </w:pPr>
      <w:r>
        <w:t xml:space="preserve">Streamlined data integration by onboarding new datasets into the enterprise </w:t>
      </w:r>
      <w:r>
        <w:rPr>
          <w:b/>
          <w:bCs/>
        </w:rPr>
        <w:t>data warehouse</w:t>
      </w:r>
      <w:r>
        <w:t>, ensuring improved accessibility and consistency.</w:t>
      </w:r>
    </w:p>
    <w:p w14:paraId="2FA03428">
      <w:pPr>
        <w:numPr>
          <w:ilvl w:val="0"/>
          <w:numId w:val="1"/>
        </w:numPr>
        <w:shd w:val="clear" w:color="auto" w:fill="FFFFFF"/>
        <w:spacing w:after="0" w:line="240" w:lineRule="auto"/>
        <w:ind w:left="426"/>
        <w:contextualSpacing/>
      </w:pPr>
      <w:r>
        <w:t xml:space="preserve">Implemented drill-through actions and hyperlinks in </w:t>
      </w:r>
      <w:r>
        <w:rPr>
          <w:b/>
          <w:bCs/>
        </w:rPr>
        <w:t>Power BI reports</w:t>
      </w:r>
      <w:r>
        <w:t>, enhancing report interactivity and user experience.</w:t>
      </w:r>
    </w:p>
    <w:p w14:paraId="2FFDB04F">
      <w:pPr>
        <w:numPr>
          <w:ilvl w:val="0"/>
          <w:numId w:val="1"/>
        </w:numPr>
        <w:shd w:val="clear" w:color="auto" w:fill="FFFFFF"/>
        <w:spacing w:after="0" w:line="240" w:lineRule="auto"/>
        <w:ind w:left="426"/>
        <w:contextualSpacing/>
      </w:pPr>
      <w:r>
        <w:t xml:space="preserve">Utilized </w:t>
      </w:r>
      <w:r>
        <w:rPr>
          <w:b/>
          <w:bCs/>
        </w:rPr>
        <w:t>DAX expressions</w:t>
      </w:r>
      <w:r>
        <w:t xml:space="preserve">, </w:t>
      </w:r>
      <w:r>
        <w:rPr>
          <w:b/>
          <w:bCs/>
        </w:rPr>
        <w:t>Power View</w:t>
      </w:r>
      <w:r>
        <w:t xml:space="preserve">, and </w:t>
      </w:r>
      <w:r>
        <w:rPr>
          <w:b/>
          <w:bCs/>
        </w:rPr>
        <w:t>Power Query</w:t>
      </w:r>
      <w:r>
        <w:t xml:space="preserve">, seamlessly integrating </w:t>
      </w:r>
      <w:r>
        <w:rPr>
          <w:b/>
          <w:bCs/>
        </w:rPr>
        <w:t>SharePoint</w:t>
      </w:r>
      <w:r>
        <w:t xml:space="preserve"> data for collaborative reporting solutions.</w:t>
      </w:r>
    </w:p>
    <w:p w14:paraId="32618F02">
      <w:pPr>
        <w:numPr>
          <w:ilvl w:val="0"/>
          <w:numId w:val="1"/>
        </w:numPr>
        <w:shd w:val="clear" w:color="auto" w:fill="FFFFFF"/>
        <w:spacing w:after="0" w:line="240" w:lineRule="auto"/>
        <w:ind w:left="426"/>
        <w:contextualSpacing/>
      </w:pPr>
      <w:r>
        <w:t xml:space="preserve">Extracted and processed large datasets from multiple sources, including JSON documents via </w:t>
      </w:r>
      <w:r>
        <w:rPr>
          <w:b/>
          <w:bCs/>
        </w:rPr>
        <w:t>Elastic Search</w:t>
      </w:r>
      <w:r>
        <w:t xml:space="preserve"> and REST APIs, for real-time analytics in </w:t>
      </w:r>
      <w:r>
        <w:rPr>
          <w:b/>
          <w:bCs/>
        </w:rPr>
        <w:t>Power BI</w:t>
      </w:r>
      <w:r>
        <w:t>.</w:t>
      </w:r>
    </w:p>
    <w:p w14:paraId="63B7FE11">
      <w:pPr>
        <w:numPr>
          <w:ilvl w:val="0"/>
          <w:numId w:val="1"/>
        </w:numPr>
        <w:shd w:val="clear" w:color="auto" w:fill="FFFFFF"/>
        <w:spacing w:after="0" w:line="240" w:lineRule="auto"/>
        <w:ind w:left="426"/>
        <w:contextualSpacing/>
      </w:pPr>
      <w:r>
        <w:t>Created and scheduled Power BI reports tailored to diverse business requirements, ensuring reliable delivery of insights.</w:t>
      </w:r>
    </w:p>
    <w:p w14:paraId="249AB0D0">
      <w:pPr>
        <w:numPr>
          <w:ilvl w:val="0"/>
          <w:numId w:val="1"/>
        </w:numPr>
        <w:shd w:val="clear" w:color="auto" w:fill="FFFFFF"/>
        <w:spacing w:after="0" w:line="240" w:lineRule="auto"/>
        <w:ind w:left="426"/>
        <w:contextualSpacing/>
      </w:pPr>
      <w:r>
        <w:t xml:space="preserve">Designed and optimized </w:t>
      </w:r>
      <w:r>
        <w:rPr>
          <w:b/>
          <w:bCs/>
        </w:rPr>
        <w:t>ETL processes</w:t>
      </w:r>
      <w:r>
        <w:t xml:space="preserve"> using Azure Data Lake Gen2 and processed ORC/Parquet/Text files into </w:t>
      </w:r>
      <w:r>
        <w:rPr>
          <w:b/>
          <w:bCs/>
        </w:rPr>
        <w:t>Azure SQL Data Warehouse (Azure Synapse)</w:t>
      </w:r>
      <w:r>
        <w:t>.</w:t>
      </w:r>
    </w:p>
    <w:p w14:paraId="5D7DDED9">
      <w:pPr>
        <w:numPr>
          <w:ilvl w:val="0"/>
          <w:numId w:val="1"/>
        </w:numPr>
        <w:shd w:val="clear" w:color="auto" w:fill="FFFFFF"/>
        <w:spacing w:after="0" w:line="240" w:lineRule="auto"/>
        <w:ind w:left="426"/>
        <w:contextualSpacing/>
      </w:pPr>
      <w:r>
        <w:t xml:space="preserve">Enhanced system performance by crafting advanced </w:t>
      </w:r>
      <w:r>
        <w:rPr>
          <w:b/>
          <w:bCs/>
        </w:rPr>
        <w:t>SQL queries</w:t>
      </w:r>
      <w:r>
        <w:t xml:space="preserve"> and performing rigorous query optimization for data-driven reporting.</w:t>
      </w:r>
    </w:p>
    <w:p w14:paraId="40DB0904">
      <w:pPr>
        <w:numPr>
          <w:ilvl w:val="0"/>
          <w:numId w:val="1"/>
        </w:numPr>
        <w:shd w:val="clear" w:color="auto" w:fill="FFFFFF"/>
        <w:spacing w:after="0" w:line="240" w:lineRule="auto"/>
        <w:ind w:left="426"/>
        <w:contextualSpacing/>
      </w:pPr>
      <w:r>
        <w:t xml:space="preserve">Published and managed Power BI reports across different environments, including </w:t>
      </w:r>
      <w:r>
        <w:rPr>
          <w:b/>
          <w:bCs/>
        </w:rPr>
        <w:t>PROD</w:t>
      </w:r>
      <w:r>
        <w:t xml:space="preserve">, </w:t>
      </w:r>
      <w:r>
        <w:rPr>
          <w:b/>
          <w:bCs/>
        </w:rPr>
        <w:t>SIT</w:t>
      </w:r>
      <w:r>
        <w:t xml:space="preserve">, and </w:t>
      </w:r>
      <w:r>
        <w:rPr>
          <w:b/>
          <w:bCs/>
        </w:rPr>
        <w:t>UAT</w:t>
      </w:r>
      <w:r>
        <w:t>, while documenting version changes effectively.</w:t>
      </w:r>
    </w:p>
    <w:p w14:paraId="2DF5C4A8">
      <w:pPr>
        <w:numPr>
          <w:ilvl w:val="0"/>
          <w:numId w:val="1"/>
        </w:numPr>
        <w:shd w:val="clear" w:color="auto" w:fill="FFFFFF"/>
        <w:spacing w:after="0" w:line="240" w:lineRule="auto"/>
        <w:ind w:left="426"/>
        <w:contextualSpacing/>
      </w:pPr>
      <w:r>
        <w:t xml:space="preserve">Pioneered the development of dynamic row-level security for securing </w:t>
      </w:r>
      <w:r>
        <w:rPr>
          <w:b/>
          <w:bCs/>
        </w:rPr>
        <w:t>Power BI data access</w:t>
      </w:r>
      <w:r>
        <w:t xml:space="preserve"> based on user roles.</w:t>
      </w:r>
    </w:p>
    <w:p w14:paraId="48863194">
      <w:pPr>
        <w:numPr>
          <w:ilvl w:val="0"/>
          <w:numId w:val="1"/>
        </w:numPr>
        <w:shd w:val="clear" w:color="auto" w:fill="FFFFFF"/>
        <w:spacing w:after="0" w:line="240" w:lineRule="auto"/>
        <w:ind w:left="426"/>
        <w:contextualSpacing/>
      </w:pPr>
      <w:r>
        <w:t xml:space="preserve">Developed engaging and scalable </w:t>
      </w:r>
      <w:r>
        <w:rPr>
          <w:b/>
          <w:bCs/>
        </w:rPr>
        <w:t>dashboards</w:t>
      </w:r>
      <w:r>
        <w:t xml:space="preserve"> in Power BI to monitor and track critical metrics, including sales performance and resource utilization.</w:t>
      </w:r>
    </w:p>
    <w:p w14:paraId="5F759631">
      <w:pPr>
        <w:numPr>
          <w:ilvl w:val="0"/>
          <w:numId w:val="1"/>
        </w:numPr>
        <w:shd w:val="clear" w:color="auto" w:fill="FFFFFF"/>
        <w:spacing w:after="0" w:line="240" w:lineRule="auto"/>
        <w:ind w:left="426"/>
        <w:contextualSpacing/>
        <w:rPr>
          <w:bCs/>
        </w:rPr>
      </w:pPr>
      <w:r>
        <w:t>Spearheaded resource tagging initiatives, optimizing resource allocation and enabling better cost management and financial reporting.</w:t>
      </w:r>
    </w:p>
    <w:p w14:paraId="4F301125">
      <w:pPr>
        <w:numPr>
          <w:ilvl w:val="0"/>
          <w:numId w:val="1"/>
        </w:numPr>
        <w:shd w:val="clear" w:color="auto" w:fill="FFFFFF"/>
        <w:spacing w:after="0" w:line="240" w:lineRule="auto"/>
        <w:ind w:left="426"/>
        <w:contextualSpacing/>
        <w:rPr>
          <w:bCs/>
        </w:rPr>
      </w:pPr>
      <w:r>
        <w:rPr>
          <w:bCs/>
        </w:rPr>
        <w:t>Led the end-to-end migration from Genesys call center data to Five Call Center data, streamlining operations and achieving a 40% increase in data accuracy.</w:t>
      </w:r>
    </w:p>
    <w:p w14:paraId="020E9D13">
      <w:pPr>
        <w:numPr>
          <w:ilvl w:val="0"/>
          <w:numId w:val="1"/>
        </w:numPr>
        <w:shd w:val="clear" w:color="auto" w:fill="FFFFFF"/>
        <w:spacing w:after="0" w:line="240" w:lineRule="auto"/>
        <w:ind w:left="426"/>
        <w:contextualSpacing/>
        <w:rPr>
          <w:bCs/>
        </w:rPr>
      </w:pPr>
      <w:r>
        <w:rPr>
          <w:bCs/>
        </w:rPr>
        <w:t>Developed a Python script to read data from Qualtrics API and load it into Oracle tables via Informatica mapping, reducing data processing time by 50%.</w:t>
      </w:r>
    </w:p>
    <w:p w14:paraId="48981FAA">
      <w:pPr>
        <w:numPr>
          <w:ilvl w:val="0"/>
          <w:numId w:val="1"/>
        </w:numPr>
        <w:shd w:val="clear" w:color="auto" w:fill="FFFFFF"/>
        <w:spacing w:after="0" w:line="240" w:lineRule="auto"/>
        <w:ind w:left="426"/>
        <w:contextualSpacing/>
        <w:rPr>
          <w:bCs/>
        </w:rPr>
      </w:pPr>
      <w:r>
        <w:rPr>
          <w:bCs/>
        </w:rPr>
        <w:t>Modified and executed existing Microsoft Access database reports, ensuring alignment with evolving business requirements and improving report accuracy by 20%.</w:t>
      </w:r>
    </w:p>
    <w:p w14:paraId="25638D26">
      <w:pPr>
        <w:numPr>
          <w:ilvl w:val="0"/>
          <w:numId w:val="1"/>
        </w:numPr>
        <w:shd w:val="clear" w:color="auto" w:fill="FFFFFF"/>
        <w:spacing w:after="0" w:line="240" w:lineRule="auto"/>
        <w:ind w:left="426"/>
        <w:contextualSpacing/>
        <w:rPr>
          <w:bCs/>
        </w:rPr>
      </w:pPr>
      <w:r>
        <w:rPr>
          <w:bCs/>
        </w:rPr>
        <w:t>Created a Quarterly Performance Guarantees Dashboard, enabling stakeholders to monitor and analyze performance guarantees effectively, resulting in a 20% improvement in contract fulfillment and a 15% increase in customer trust.</w:t>
      </w:r>
    </w:p>
    <w:p w14:paraId="7420DEEA">
      <w:pPr>
        <w:numPr>
          <w:ilvl w:val="0"/>
          <w:numId w:val="1"/>
        </w:numPr>
        <w:shd w:val="clear" w:color="auto" w:fill="FFFFFF"/>
        <w:spacing w:after="0" w:line="240" w:lineRule="auto"/>
        <w:ind w:left="426"/>
        <w:contextualSpacing/>
        <w:rPr>
          <w:bCs/>
        </w:rPr>
      </w:pPr>
      <w:r>
        <w:rPr>
          <w:bCs/>
        </w:rPr>
        <w:t>Developed ETL workflows to load various metrics including STD, LTD, FMLA, Life, TOD, TOA, clinical accuracy, financial accuracy, responsiveness, CSAT, and acknowledgment using Informatica, Azure Databricks, and Azure Data Factory leading to a 25% increase in data processing efficiency and more accurate performance tracking.</w:t>
      </w:r>
    </w:p>
    <w:p w14:paraId="1C68BC2F">
      <w:pPr>
        <w:numPr>
          <w:ilvl w:val="0"/>
          <w:numId w:val="1"/>
        </w:numPr>
        <w:shd w:val="clear" w:color="auto" w:fill="FFFFFF"/>
        <w:spacing w:after="0" w:line="240" w:lineRule="auto"/>
        <w:ind w:left="426"/>
        <w:contextualSpacing/>
        <w:rPr>
          <w:bCs/>
        </w:rPr>
      </w:pPr>
      <w:r>
        <w:t>Collaborated effectively with stakeholders to understand business needs and translate them into technical solutions, ensuring project alignment with business goals and achieving a 90% stakeholder satisfaction rate.</w:t>
      </w:r>
    </w:p>
    <w:p w14:paraId="27933E6D">
      <w:pPr>
        <w:numPr>
          <w:ilvl w:val="0"/>
          <w:numId w:val="1"/>
        </w:numPr>
        <w:shd w:val="clear" w:color="auto" w:fill="FFFFFF"/>
        <w:spacing w:after="0" w:line="240" w:lineRule="auto"/>
        <w:ind w:left="426"/>
        <w:contextualSpacing/>
        <w:rPr>
          <w:bCs/>
        </w:rPr>
      </w:pPr>
      <w:r>
        <w:t>Committed to continuous learning and adapting to new technologies, staying updated with the latest trends in data analytics and business intelligence to maintain a competitive edge and deliver innovative solutions.</w:t>
      </w:r>
    </w:p>
    <w:p w14:paraId="23F6AC9B">
      <w:pPr>
        <w:numPr>
          <w:ilvl w:val="0"/>
          <w:numId w:val="1"/>
        </w:numPr>
        <w:shd w:val="clear" w:color="auto" w:fill="FFFFFF"/>
        <w:spacing w:after="0" w:line="240" w:lineRule="auto"/>
        <w:ind w:left="426"/>
        <w:contextualSpacing/>
        <w:rPr>
          <w:bCs/>
        </w:rPr>
      </w:pPr>
      <w:r>
        <w:t>Developed and maintained over 50 Informatica mappings, improving data integration processes by 40% and reducing data errors by 30%. Provided ongoing support, ensuring 99% uptime and enhancing overall data reliability.</w:t>
      </w:r>
    </w:p>
    <w:p w14:paraId="5E2322A1">
      <w:pPr>
        <w:numPr>
          <w:ilvl w:val="0"/>
          <w:numId w:val="1"/>
        </w:numPr>
        <w:shd w:val="clear" w:color="auto" w:fill="FFFFFF"/>
        <w:spacing w:after="0" w:line="240" w:lineRule="auto"/>
        <w:ind w:left="426"/>
        <w:contextualSpacing/>
        <w:rPr>
          <w:bCs/>
        </w:rPr>
      </w:pPr>
      <w:r>
        <w:t>Conducted over 30 comprehensive assessments, identifying key improvement areas and implementing enhancements that increased app performance by 25% and user satisfaction by 20%.</w:t>
      </w:r>
    </w:p>
    <w:p w14:paraId="757C6949">
      <w:pPr>
        <w:numPr>
          <w:ilvl w:val="0"/>
          <w:numId w:val="1"/>
        </w:numPr>
        <w:shd w:val="clear" w:color="auto" w:fill="FFFFFF"/>
        <w:spacing w:after="0" w:line="240" w:lineRule="auto"/>
        <w:ind w:left="426"/>
        <w:contextualSpacing/>
        <w:rPr>
          <w:bCs/>
        </w:rPr>
      </w:pPr>
      <w:r>
        <w:t>Developed Performance Guarantees Control Report-LTD Claims management report to track determinations by week, ensuring they meet metrics and improving claims processing efficiency by 20%.</w:t>
      </w:r>
    </w:p>
    <w:p w14:paraId="2CECC1AF">
      <w:pPr>
        <w:shd w:val="clear" w:color="auto" w:fill="FFFFFF"/>
        <w:spacing w:after="0" w:line="240" w:lineRule="auto"/>
        <w:contextualSpacing/>
        <w:rPr>
          <w:bCs/>
        </w:rPr>
      </w:pPr>
    </w:p>
    <w:p w14:paraId="7906E0F7">
      <w:pPr>
        <w:shd w:val="clear" w:color="auto" w:fill="FFFFFF"/>
        <w:spacing w:after="0" w:line="240" w:lineRule="auto"/>
        <w:ind w:left="360" w:hanging="360"/>
        <w:contextualSpacing/>
        <w:rPr>
          <w:bCs/>
        </w:rPr>
      </w:pPr>
      <w:r>
        <w:rPr>
          <w:rFonts w:eastAsia="Times New Roman"/>
          <w:b/>
        </w:rPr>
        <w:t>Environment:</w:t>
      </w:r>
      <w:r>
        <w:rPr>
          <w:rFonts w:eastAsia="Times New Roman"/>
          <w:bCs/>
        </w:rPr>
        <w:t xml:space="preserve"> MicroStrategy 2024 on AWS, Power BI, Informatica 11.5, Oracle, SQL server, Windows Server 2008/2012, AIX, UNIX, Azure DataFactory</w:t>
      </w:r>
    </w:p>
    <w:p w14:paraId="71A2A9BC">
      <w:pPr>
        <w:shd w:val="clear" w:color="auto" w:fill="FFFFFF"/>
        <w:spacing w:after="0" w:line="240" w:lineRule="auto"/>
        <w:ind w:left="360" w:hanging="360"/>
        <w:contextualSpacing/>
        <w:rPr>
          <w:b/>
        </w:rPr>
      </w:pPr>
    </w:p>
    <w:p w14:paraId="07296652">
      <w:pPr>
        <w:shd w:val="clear" w:color="auto" w:fill="FFFFFF"/>
        <w:spacing w:after="0" w:line="240" w:lineRule="auto"/>
        <w:ind w:left="360" w:hanging="360"/>
        <w:contextualSpacing/>
        <w:rPr>
          <w:b/>
        </w:rPr>
      </w:pPr>
    </w:p>
    <w:p w14:paraId="5A46FFF3">
      <w:pPr>
        <w:shd w:val="clear" w:color="auto" w:fill="FFFFFF"/>
        <w:spacing w:after="0" w:line="240" w:lineRule="auto"/>
        <w:ind w:left="360" w:hanging="360"/>
        <w:contextualSpacing/>
        <w:rPr>
          <w:b/>
          <w:lang w:val="pt-BR"/>
        </w:rPr>
      </w:pPr>
      <w:r>
        <w:rPr>
          <w:b/>
          <w:lang w:val="pt-BR"/>
        </w:rPr>
        <w:t xml:space="preserve">AT&amp;T, Plano, TX </w:t>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Nov 2020 – Mar 2022</w:t>
      </w:r>
    </w:p>
    <w:p w14:paraId="70D5F4E7">
      <w:pPr>
        <w:shd w:val="clear" w:color="auto" w:fill="FFFFFF"/>
        <w:spacing w:after="0" w:line="240" w:lineRule="auto"/>
        <w:ind w:left="360" w:hanging="360"/>
        <w:contextualSpacing/>
        <w:rPr>
          <w:b/>
        </w:rPr>
      </w:pPr>
      <w:r>
        <w:rPr>
          <w:b/>
        </w:rPr>
        <w:t>Business Intelligence Lead</w:t>
      </w:r>
      <w:r>
        <w:rPr>
          <w:b/>
        </w:rPr>
        <w:tab/>
      </w:r>
      <w:r>
        <w:rPr>
          <w:b/>
        </w:rPr>
        <w:tab/>
      </w:r>
      <w:r>
        <w:rPr>
          <w:b/>
        </w:rPr>
        <w:tab/>
      </w:r>
      <w:r>
        <w:rPr>
          <w:b/>
        </w:rPr>
        <w:tab/>
      </w:r>
      <w:r>
        <w:rPr>
          <w:b/>
        </w:rPr>
        <w:tab/>
      </w:r>
      <w:r>
        <w:rPr>
          <w:b/>
        </w:rPr>
        <w:tab/>
      </w:r>
      <w:r>
        <w:rPr>
          <w:b/>
        </w:rPr>
        <w:t xml:space="preserve">    </w:t>
      </w:r>
      <w:r>
        <w:rPr>
          <w:b/>
        </w:rPr>
        <w:tab/>
      </w:r>
      <w:r>
        <w:rPr>
          <w:b/>
        </w:rPr>
        <w:tab/>
      </w:r>
    </w:p>
    <w:p w14:paraId="509A7FC1">
      <w:pPr>
        <w:shd w:val="clear" w:color="auto" w:fill="FFFFFF"/>
        <w:spacing w:after="0" w:line="240" w:lineRule="auto"/>
        <w:ind w:left="360" w:hanging="360"/>
        <w:contextualSpacing/>
        <w:rPr>
          <w:b/>
        </w:rPr>
      </w:pPr>
    </w:p>
    <w:p w14:paraId="21664576">
      <w:pPr>
        <w:shd w:val="clear" w:color="auto" w:fill="FFFFFF"/>
        <w:spacing w:after="0" w:line="240" w:lineRule="auto"/>
        <w:ind w:left="360" w:hanging="360"/>
        <w:contextualSpacing/>
        <w:rPr>
          <w:b/>
        </w:rPr>
      </w:pPr>
      <w:r>
        <w:rPr>
          <w:b/>
        </w:rPr>
        <w:t>Responsibilities:</w:t>
      </w:r>
    </w:p>
    <w:p w14:paraId="7A0242FF">
      <w:pPr>
        <w:numPr>
          <w:ilvl w:val="0"/>
          <w:numId w:val="1"/>
        </w:numPr>
        <w:shd w:val="clear" w:color="auto" w:fill="FFFFFF"/>
        <w:spacing w:after="0" w:line="240" w:lineRule="auto"/>
        <w:ind w:left="426"/>
        <w:contextualSpacing/>
        <w:rPr>
          <w:bCs/>
        </w:rPr>
      </w:pPr>
      <w:r>
        <w:rPr>
          <w:bCs/>
        </w:rPr>
        <w:t>Designed and implemented the data model in MicroStrategy from inception.</w:t>
      </w:r>
    </w:p>
    <w:p w14:paraId="43D13556">
      <w:pPr>
        <w:numPr>
          <w:ilvl w:val="0"/>
          <w:numId w:val="1"/>
        </w:numPr>
        <w:shd w:val="clear" w:color="auto" w:fill="FFFFFF"/>
        <w:spacing w:after="0" w:line="240" w:lineRule="auto"/>
        <w:ind w:left="426"/>
        <w:contextualSpacing/>
        <w:rPr>
          <w:bCs/>
        </w:rPr>
      </w:pPr>
      <w:r>
        <w:rPr>
          <w:bCs/>
        </w:rPr>
        <w:t>Contributed to defining practices and workflows around development guidelines, versioning systems, quality checks, deployment methods, upkeep routines, and change oversight.</w:t>
      </w:r>
    </w:p>
    <w:p w14:paraId="020F51FF">
      <w:pPr>
        <w:numPr>
          <w:ilvl w:val="0"/>
          <w:numId w:val="1"/>
        </w:numPr>
        <w:shd w:val="clear" w:color="auto" w:fill="FFFFFF"/>
        <w:spacing w:after="0" w:line="240" w:lineRule="auto"/>
        <w:ind w:left="426"/>
        <w:contextualSpacing/>
        <w:rPr>
          <w:bCs/>
        </w:rPr>
      </w:pPr>
      <w:r>
        <w:rPr>
          <w:bCs/>
        </w:rPr>
        <w:t>Performed in-depth requirement and design evaluations for MicroStrategy projects.</w:t>
      </w:r>
    </w:p>
    <w:p w14:paraId="20C95DDC">
      <w:pPr>
        <w:numPr>
          <w:ilvl w:val="0"/>
          <w:numId w:val="1"/>
        </w:numPr>
        <w:shd w:val="clear" w:color="auto" w:fill="FFFFFF"/>
        <w:spacing w:after="0" w:line="240" w:lineRule="auto"/>
        <w:ind w:left="426"/>
        <w:contextualSpacing/>
        <w:rPr>
          <w:bCs/>
        </w:rPr>
      </w:pPr>
      <w:r>
        <w:rPr>
          <w:bCs/>
        </w:rPr>
        <w:t>Collaborated with data warehouse and ETL teams to design scalable ROLAP data models for all enterprise assets.</w:t>
      </w:r>
    </w:p>
    <w:p w14:paraId="68227991">
      <w:pPr>
        <w:numPr>
          <w:ilvl w:val="0"/>
          <w:numId w:val="1"/>
        </w:numPr>
        <w:shd w:val="clear" w:color="auto" w:fill="FFFFFF"/>
        <w:spacing w:after="0" w:line="240" w:lineRule="auto"/>
        <w:ind w:left="426"/>
        <w:contextualSpacing/>
        <w:rPr>
          <w:bCs/>
        </w:rPr>
      </w:pPr>
      <w:r>
        <w:t>Developed a Customer Churn Dashboard that analyzed churn metrics, including total customers, churned customers, and churn rate. This led to a 15% reduction in churn through targeted retention strategies.</w:t>
      </w:r>
    </w:p>
    <w:p w14:paraId="4B4B067C">
      <w:pPr>
        <w:numPr>
          <w:ilvl w:val="0"/>
          <w:numId w:val="1"/>
        </w:numPr>
        <w:shd w:val="clear" w:color="auto" w:fill="FFFFFF"/>
        <w:spacing w:after="0" w:line="240" w:lineRule="auto"/>
        <w:ind w:left="426"/>
        <w:contextualSpacing/>
        <w:rPr>
          <w:bCs/>
        </w:rPr>
      </w:pPr>
      <w:r>
        <w:t>Created a Revenue Analysis Dashboard that highlighted revenue performance across various segments, such as time of day and customer plans. This resulted in a 20% increase in revenue through optimized pricing strategies.</w:t>
      </w:r>
    </w:p>
    <w:p w14:paraId="6E190B64">
      <w:pPr>
        <w:numPr>
          <w:ilvl w:val="0"/>
          <w:numId w:val="1"/>
        </w:numPr>
        <w:shd w:val="clear" w:color="auto" w:fill="FFFFFF"/>
        <w:spacing w:after="0" w:line="240" w:lineRule="auto"/>
        <w:ind w:left="426"/>
        <w:contextualSpacing/>
        <w:rPr>
          <w:bCs/>
        </w:rPr>
      </w:pPr>
      <w:r>
        <w:t>Designed a Usage Pattern Analysis Dashboard that examined customer usage patterns during different time periods. This enabled network optimization and reduced peak usage congestion by 25%.</w:t>
      </w:r>
    </w:p>
    <w:p w14:paraId="7611D4FD">
      <w:pPr>
        <w:numPr>
          <w:ilvl w:val="0"/>
          <w:numId w:val="1"/>
        </w:numPr>
        <w:shd w:val="clear" w:color="auto" w:fill="FFFFFF"/>
        <w:spacing w:after="0" w:line="240" w:lineRule="auto"/>
        <w:ind w:left="426"/>
        <w:contextualSpacing/>
        <w:rPr>
          <w:bCs/>
        </w:rPr>
      </w:pPr>
      <w:r>
        <w:t>Built a Customer Service Impact Dashboard that explored the relationship between customer service calls and churn. This improved customer service efficiency by 30% and reduced churn rates by 10%.</w:t>
      </w:r>
    </w:p>
    <w:p w14:paraId="484AB959">
      <w:pPr>
        <w:numPr>
          <w:ilvl w:val="0"/>
          <w:numId w:val="1"/>
        </w:numPr>
        <w:shd w:val="clear" w:color="auto" w:fill="FFFFFF"/>
        <w:spacing w:after="0" w:line="240" w:lineRule="auto"/>
        <w:ind w:left="426"/>
        <w:contextualSpacing/>
        <w:rPr>
          <w:bCs/>
        </w:rPr>
      </w:pPr>
      <w:r>
        <w:t>Developed over 50 metric combinations, enabling end users to create customized reports from provided datasets and objects, which increased report customization by 40% and improved data-driven decision-making by 25%.</w:t>
      </w:r>
    </w:p>
    <w:p w14:paraId="5EA0AE10">
      <w:pPr>
        <w:numPr>
          <w:ilvl w:val="0"/>
          <w:numId w:val="1"/>
        </w:numPr>
        <w:shd w:val="clear" w:color="auto" w:fill="FFFFFF"/>
        <w:spacing w:after="0" w:line="240" w:lineRule="auto"/>
        <w:ind w:left="426"/>
        <w:contextualSpacing/>
        <w:rPr>
          <w:bCs/>
        </w:rPr>
      </w:pPr>
      <w:r>
        <w:t>Boosted system efficiency by addressing and resolving critical reporting issues. This included optimizing report queries, reducing execution times by 40%, and implementing automated error detection and correction mechanisms, which led to a 30% decrease in report errors. Additionally, streamlined data retrieval processes improved overall report accuracy by 25%, and user satisfaction ratings increased by 20% due to faster and more reliable reporting.</w:t>
      </w:r>
    </w:p>
    <w:p w14:paraId="100FAD3A">
      <w:pPr>
        <w:numPr>
          <w:ilvl w:val="0"/>
          <w:numId w:val="1"/>
        </w:numPr>
        <w:shd w:val="clear" w:color="auto" w:fill="FFFFFF"/>
        <w:spacing w:after="0" w:line="240" w:lineRule="auto"/>
        <w:ind w:left="426"/>
        <w:contextualSpacing/>
        <w:rPr>
          <w:bCs/>
        </w:rPr>
      </w:pPr>
      <w:r>
        <w:t>Enhanced the performance of highly accessed Intelligent Cube by optimizing queries and resolving issues with incremental load settings. This improvement facilitated the organization's adoption of the MicroStrategy tool, resulting in a 25% reduction in report loading times and a 20% increase in user productivity. Additionally, it provided more timely and accurate data, enabling faster decision-making and contributing to a 15% improvement in overall business performance.</w:t>
      </w:r>
    </w:p>
    <w:p w14:paraId="58F7F4FF">
      <w:pPr>
        <w:numPr>
          <w:ilvl w:val="0"/>
          <w:numId w:val="1"/>
        </w:numPr>
        <w:shd w:val="clear" w:color="auto" w:fill="FFFFFF"/>
        <w:spacing w:after="0" w:line="240" w:lineRule="auto"/>
        <w:ind w:left="426"/>
        <w:contextualSpacing/>
        <w:rPr>
          <w:bCs/>
        </w:rPr>
      </w:pPr>
      <w:r>
        <w:t>Ensured the smooth operation of the MicroStrategy Administrator platform by managing over 500 user accounts, cache operations, and scheduling. This resulted in a 30% reduction in access-related issues, improved system reliability, and increased user productivity by 20%.</w:t>
      </w:r>
    </w:p>
    <w:p w14:paraId="60956B37">
      <w:pPr>
        <w:numPr>
          <w:ilvl w:val="0"/>
          <w:numId w:val="1"/>
        </w:numPr>
        <w:shd w:val="clear" w:color="auto" w:fill="FFFFFF"/>
        <w:spacing w:after="0" w:line="240" w:lineRule="auto"/>
        <w:ind w:left="426"/>
        <w:contextualSpacing/>
        <w:rPr>
          <w:bCs/>
        </w:rPr>
      </w:pPr>
      <w:r>
        <w:rPr>
          <w:bCs/>
        </w:rPr>
        <w:t>Implemented security layers and single sign-on functionality for MicroStrategy.</w:t>
      </w:r>
    </w:p>
    <w:p w14:paraId="5F3F0E0C">
      <w:pPr>
        <w:numPr>
          <w:ilvl w:val="0"/>
          <w:numId w:val="1"/>
        </w:numPr>
        <w:shd w:val="clear" w:color="auto" w:fill="FFFFFF"/>
        <w:spacing w:after="0" w:line="240" w:lineRule="auto"/>
        <w:ind w:left="426"/>
        <w:contextualSpacing/>
        <w:rPr>
          <w:bCs/>
        </w:rPr>
      </w:pPr>
      <w:r>
        <w:rPr>
          <w:bCs/>
        </w:rPr>
        <w:t>Utilized MicroStrategy configuration wizard and automation file to create project definitions.</w:t>
      </w:r>
    </w:p>
    <w:p w14:paraId="110ABFE0">
      <w:pPr>
        <w:numPr>
          <w:ilvl w:val="0"/>
          <w:numId w:val="1"/>
        </w:numPr>
        <w:shd w:val="clear" w:color="auto" w:fill="FFFFFF"/>
        <w:spacing w:after="0" w:line="240" w:lineRule="auto"/>
        <w:ind w:left="426"/>
        <w:contextualSpacing/>
        <w:rPr>
          <w:bCs/>
        </w:rPr>
      </w:pPr>
      <w:r>
        <w:rPr>
          <w:bCs/>
        </w:rPr>
        <w:t>Developed scripts using command manager to alter user permissions and modify configurations.</w:t>
      </w:r>
    </w:p>
    <w:p w14:paraId="48BE3464">
      <w:pPr>
        <w:numPr>
          <w:ilvl w:val="0"/>
          <w:numId w:val="1"/>
        </w:numPr>
        <w:shd w:val="clear" w:color="auto" w:fill="FFFFFF"/>
        <w:spacing w:after="0" w:line="240" w:lineRule="auto"/>
        <w:ind w:left="426"/>
        <w:contextualSpacing/>
        <w:rPr>
          <w:bCs/>
        </w:rPr>
      </w:pPr>
      <w:r>
        <w:t>Produced a Proof-of-Concept dossier linking to an AWS S3 bucket, demonstrating seamless integration capabilities. This proof of concept led to a 30% increase in project approvals, showcasing the potential for scalable and cost-effective cloud solutions.</w:t>
      </w:r>
    </w:p>
    <w:p w14:paraId="61CF1CBF">
      <w:pPr>
        <w:numPr>
          <w:ilvl w:val="0"/>
          <w:numId w:val="1"/>
        </w:numPr>
        <w:shd w:val="clear" w:color="auto" w:fill="FFFFFF"/>
        <w:spacing w:after="0" w:line="240" w:lineRule="auto"/>
        <w:ind w:left="426"/>
        <w:contextualSpacing/>
      </w:pPr>
      <w:r>
        <w:t>Executed seamless object migrations across multiple environments using Object Manager, ensuring data integrity and minimizing downtime. This resulted in a 20% increase in system reliability and a 25% reduction in migration-related issues, enhancing overall operational efficiency.</w:t>
      </w:r>
    </w:p>
    <w:p w14:paraId="780E5CF9">
      <w:pPr>
        <w:numPr>
          <w:ilvl w:val="0"/>
          <w:numId w:val="1"/>
        </w:numPr>
        <w:shd w:val="clear" w:color="auto" w:fill="FFFFFF"/>
        <w:spacing w:after="0" w:line="240" w:lineRule="auto"/>
        <w:ind w:left="426"/>
        <w:contextualSpacing/>
        <w:rPr>
          <w:bCs/>
        </w:rPr>
      </w:pPr>
      <w:r>
        <w:t>Developed comprehensive Invoice and Purchase Order dashboards, providing a consolidated view of financial data. Enabled decision-makers to monitor, analyze, and optimize spending and procurement processes, resulting in a 20% reduction in costs, a 15% improvement in supplier relationships, and enhanced financial management.</w:t>
      </w:r>
    </w:p>
    <w:p w14:paraId="45428333">
      <w:pPr>
        <w:numPr>
          <w:ilvl w:val="0"/>
          <w:numId w:val="1"/>
        </w:numPr>
        <w:shd w:val="clear" w:color="auto" w:fill="FFFFFF"/>
        <w:spacing w:after="0" w:line="240" w:lineRule="auto"/>
        <w:ind w:left="426"/>
        <w:contextualSpacing/>
        <w:rPr>
          <w:bCs/>
        </w:rPr>
      </w:pPr>
      <w:r>
        <w:t>Produced insightful dashboards and reports for financial tracking, procurement, and performance metrics, improving financial tracking by 30% and reducing budget overruns by 20%.</w:t>
      </w:r>
    </w:p>
    <w:p w14:paraId="0064C1C5">
      <w:pPr>
        <w:shd w:val="clear" w:color="auto" w:fill="FFFFFF"/>
        <w:spacing w:after="0" w:line="240" w:lineRule="auto"/>
        <w:ind w:left="426"/>
        <w:contextualSpacing/>
        <w:rPr>
          <w:bCs/>
        </w:rPr>
      </w:pPr>
    </w:p>
    <w:p w14:paraId="16EA14D5">
      <w:pPr>
        <w:shd w:val="clear" w:color="auto" w:fill="FFFFFF"/>
        <w:spacing w:after="0" w:line="240" w:lineRule="auto"/>
        <w:ind w:left="360" w:hanging="360"/>
        <w:contextualSpacing/>
        <w:rPr>
          <w:bCs/>
        </w:rPr>
      </w:pPr>
      <w:r>
        <w:rPr>
          <w:rFonts w:eastAsia="Times New Roman"/>
          <w:b/>
        </w:rPr>
        <w:t>Environment:</w:t>
      </w:r>
      <w:r>
        <w:rPr>
          <w:rFonts w:eastAsia="Times New Roman"/>
          <w:bCs/>
        </w:rPr>
        <w:t xml:space="preserve"> MicroStrategy 2020,2019 Update2, Vertica, Windows Server 2008/2012, AIX, SQL Server Data Lake.</w:t>
      </w:r>
    </w:p>
    <w:p w14:paraId="541160FB">
      <w:pPr>
        <w:shd w:val="clear" w:color="auto" w:fill="FFFFFF"/>
        <w:spacing w:after="0" w:line="240" w:lineRule="auto"/>
        <w:contextualSpacing/>
        <w:rPr>
          <w:bCs/>
        </w:rPr>
      </w:pPr>
    </w:p>
    <w:p w14:paraId="39C25AFF">
      <w:pPr>
        <w:shd w:val="clear" w:color="auto" w:fill="FFFFFF"/>
        <w:spacing w:after="0" w:line="240" w:lineRule="auto"/>
        <w:ind w:left="360" w:hanging="360"/>
        <w:contextualSpacing/>
        <w:rPr>
          <w:b/>
        </w:rPr>
      </w:pPr>
      <w:r>
        <w:rPr>
          <w:b/>
        </w:rPr>
        <w:t xml:space="preserve">PGCPS, Upper Marlboro, MD </w:t>
      </w:r>
      <w:r>
        <w:rPr>
          <w:b/>
        </w:rPr>
        <w:tab/>
      </w:r>
      <w:r>
        <w:rPr>
          <w:b/>
        </w:rPr>
        <w:tab/>
      </w:r>
      <w:r>
        <w:rPr>
          <w:b/>
        </w:rPr>
        <w:tab/>
      </w:r>
      <w:r>
        <w:rPr>
          <w:b/>
        </w:rPr>
        <w:tab/>
      </w:r>
      <w:r>
        <w:rPr>
          <w:b/>
        </w:rPr>
        <w:tab/>
      </w:r>
      <w:r>
        <w:rPr>
          <w:b/>
        </w:rPr>
        <w:tab/>
      </w:r>
      <w:r>
        <w:rPr>
          <w:b/>
        </w:rPr>
        <w:tab/>
      </w:r>
      <w:r>
        <w:rPr>
          <w:b/>
        </w:rPr>
        <w:tab/>
      </w:r>
      <w:r>
        <w:rPr>
          <w:b/>
        </w:rPr>
        <w:tab/>
      </w:r>
      <w:r>
        <w:rPr>
          <w:b/>
        </w:rPr>
        <w:t>Jan 2020 – Nov 2020</w:t>
      </w:r>
    </w:p>
    <w:p w14:paraId="7029ABFF">
      <w:pPr>
        <w:shd w:val="clear" w:color="auto" w:fill="FFFFFF"/>
        <w:spacing w:after="0" w:line="240" w:lineRule="auto"/>
        <w:ind w:left="360" w:hanging="360"/>
        <w:contextualSpacing/>
        <w:rPr>
          <w:b/>
        </w:rPr>
      </w:pPr>
      <w:r>
        <w:rPr>
          <w:b/>
        </w:rPr>
        <w:t>Business Intelligence Consultant</w:t>
      </w:r>
      <w:r>
        <w:rPr>
          <w:b/>
        </w:rPr>
        <w:tab/>
      </w:r>
      <w:r>
        <w:rPr>
          <w:b/>
        </w:rPr>
        <w:tab/>
      </w:r>
      <w:r>
        <w:rPr>
          <w:b/>
        </w:rPr>
        <w:tab/>
      </w:r>
      <w:r>
        <w:rPr>
          <w:b/>
        </w:rPr>
        <w:tab/>
      </w:r>
      <w:r>
        <w:rPr>
          <w:b/>
        </w:rPr>
        <w:tab/>
      </w:r>
      <w:r>
        <w:rPr>
          <w:b/>
        </w:rPr>
        <w:tab/>
      </w:r>
      <w:r>
        <w:rPr>
          <w:b/>
        </w:rPr>
        <w:t xml:space="preserve">    </w:t>
      </w:r>
      <w:r>
        <w:rPr>
          <w:b/>
        </w:rPr>
        <w:tab/>
      </w:r>
      <w:r>
        <w:rPr>
          <w:b/>
        </w:rPr>
        <w:tab/>
      </w:r>
    </w:p>
    <w:p w14:paraId="6070F161">
      <w:pPr>
        <w:shd w:val="clear" w:color="auto" w:fill="FFFFFF"/>
        <w:spacing w:after="0" w:line="240" w:lineRule="auto"/>
        <w:ind w:left="360" w:hanging="360"/>
        <w:contextualSpacing/>
        <w:rPr>
          <w:b/>
        </w:rPr>
      </w:pPr>
    </w:p>
    <w:p w14:paraId="7BB4399C">
      <w:pPr>
        <w:shd w:val="clear" w:color="auto" w:fill="FFFFFF"/>
        <w:spacing w:after="0" w:line="240" w:lineRule="auto"/>
        <w:ind w:left="360" w:hanging="360"/>
        <w:contextualSpacing/>
        <w:rPr>
          <w:b/>
        </w:rPr>
      </w:pPr>
      <w:r>
        <w:rPr>
          <w:b/>
        </w:rPr>
        <w:t>Responsibilities:</w:t>
      </w:r>
    </w:p>
    <w:p w14:paraId="76907C7F">
      <w:pPr>
        <w:numPr>
          <w:ilvl w:val="0"/>
          <w:numId w:val="1"/>
        </w:numPr>
        <w:shd w:val="clear" w:color="auto" w:fill="FFFFFF"/>
        <w:spacing w:after="0" w:line="240" w:lineRule="auto"/>
        <w:ind w:left="426"/>
        <w:contextualSpacing/>
        <w:rPr>
          <w:bCs/>
        </w:rPr>
      </w:pPr>
      <w:r>
        <w:t>Developed and implemented a comprehensive data model in MicroStrategy and Power BI, which optimized data integration and reporting processes. This enhancement led to a 35% improvement in data accuracy, reduced report generation time by 30%, and increased user satisfaction by providing more reliable and actionable insights for decision-making.</w:t>
      </w:r>
    </w:p>
    <w:p w14:paraId="20051C5C">
      <w:pPr>
        <w:numPr>
          <w:ilvl w:val="0"/>
          <w:numId w:val="1"/>
        </w:numPr>
        <w:shd w:val="clear" w:color="auto" w:fill="FFFFFF"/>
        <w:spacing w:after="0" w:line="240" w:lineRule="auto"/>
        <w:ind w:left="426"/>
        <w:contextualSpacing/>
        <w:rPr>
          <w:bCs/>
        </w:rPr>
      </w:pPr>
      <w:r>
        <w:t>Successfully converted existing OBIEE reports into MicroStrategy and Power BI, enhancing data visualization and user experience. This transition resulted in a 30% reduction in report generation time, increased data accessibility for stakeholders, and improved decision-making processes by providing more interactive and insightful reports.</w:t>
      </w:r>
    </w:p>
    <w:p w14:paraId="312D027C">
      <w:pPr>
        <w:numPr>
          <w:ilvl w:val="0"/>
          <w:numId w:val="1"/>
        </w:numPr>
        <w:shd w:val="clear" w:color="auto" w:fill="FFFFFF"/>
        <w:spacing w:after="0" w:line="240" w:lineRule="auto"/>
        <w:ind w:left="426"/>
        <w:contextualSpacing/>
        <w:rPr>
          <w:bCs/>
        </w:rPr>
      </w:pPr>
      <w:r>
        <w:rPr>
          <w:bCs/>
        </w:rPr>
        <w:t>Contributed to creating processes and best practices for development standards, version control, and quality control.</w:t>
      </w:r>
    </w:p>
    <w:p w14:paraId="7342EF34">
      <w:pPr>
        <w:numPr>
          <w:ilvl w:val="0"/>
          <w:numId w:val="1"/>
        </w:numPr>
        <w:shd w:val="clear" w:color="auto" w:fill="FFFFFF"/>
        <w:spacing w:after="0" w:line="240" w:lineRule="auto"/>
        <w:ind w:left="426"/>
        <w:contextualSpacing/>
        <w:rPr>
          <w:bCs/>
        </w:rPr>
      </w:pPr>
      <w:r>
        <w:rPr>
          <w:bCs/>
        </w:rPr>
        <w:t>Collaborated with data warehouse and ETL teams to design scalable data models for ROLAP.</w:t>
      </w:r>
    </w:p>
    <w:p w14:paraId="3DDA7D97">
      <w:pPr>
        <w:numPr>
          <w:ilvl w:val="0"/>
          <w:numId w:val="1"/>
        </w:numPr>
        <w:shd w:val="clear" w:color="auto" w:fill="FFFFFF"/>
        <w:spacing w:after="0" w:line="240" w:lineRule="auto"/>
        <w:ind w:left="426"/>
        <w:contextualSpacing/>
        <w:rPr>
          <w:bCs/>
        </w:rPr>
      </w:pPr>
      <w:r>
        <w:t>Oversaw the maintenance of MicroStrategy Intelligence Server, Web, and Administrator platforms. Managed key administration tasks such as user management, cache management, and scheduling, resulting in a 30% improvement in system reliability and user satisfaction. Implemented security layers and Single Sign-On (SSO), enhancing data security and user experience. Executed project setups utilizing the MicroStrategy wizard and automated scripts, reducing setup time by 20%. Utilized Command Manager to script adjustments in user permissions, caches, projects, databases, and configurations, improving operational efficiency by 25%.</w:t>
      </w:r>
    </w:p>
    <w:p w14:paraId="6469F3E0">
      <w:pPr>
        <w:numPr>
          <w:ilvl w:val="0"/>
          <w:numId w:val="1"/>
        </w:numPr>
        <w:shd w:val="clear" w:color="auto" w:fill="FFFFFF"/>
        <w:spacing w:after="0" w:line="240" w:lineRule="auto"/>
        <w:ind w:left="426"/>
        <w:contextualSpacing/>
        <w:rPr>
          <w:bCs/>
        </w:rPr>
      </w:pPr>
      <w:r>
        <w:t>Oversaw the maintenance of Power BI services and administration tasks, including user management, cache management, and scheduling, leading to a 30% improvement in system performance and user satisfaction. Implemented security layers and Single Sign-On (SSO) for Power BI, enhancing data security and accessibility. Executed project setups utilizing Power BI's configuration and automation tools, reducing setup time by 20%. Developed and deployed scripts for adjustments in user permissions, data refresh schedules, and configurations, improving overall system efficiency by 25%.</w:t>
      </w:r>
    </w:p>
    <w:p w14:paraId="0D2B5B87">
      <w:pPr>
        <w:numPr>
          <w:ilvl w:val="0"/>
          <w:numId w:val="1"/>
        </w:numPr>
        <w:shd w:val="clear" w:color="auto" w:fill="FFFFFF"/>
        <w:spacing w:after="0" w:line="240" w:lineRule="auto"/>
        <w:ind w:left="426"/>
        <w:contextualSpacing/>
        <w:rPr>
          <w:bCs/>
        </w:rPr>
      </w:pPr>
      <w:r>
        <w:t>Developed a comprehensive Student Attendance Dashboard that improved daily attendance tracking by 30%, enabling timely interventions and reducing absenteeism by 20%.</w:t>
      </w:r>
    </w:p>
    <w:p w14:paraId="578122C5">
      <w:pPr>
        <w:numPr>
          <w:ilvl w:val="0"/>
          <w:numId w:val="1"/>
        </w:numPr>
        <w:shd w:val="clear" w:color="auto" w:fill="FFFFFF"/>
        <w:spacing w:after="0" w:line="240" w:lineRule="auto"/>
        <w:ind w:left="426"/>
        <w:contextualSpacing/>
        <w:rPr>
          <w:bCs/>
        </w:rPr>
      </w:pPr>
      <w:r>
        <w:t>Created a Student Performance Dashboard that highlighted average grades and GPA trends, resulting in a 25% improvement in academic performance tracking and targeted support for underperforming students.</w:t>
      </w:r>
    </w:p>
    <w:p w14:paraId="7FDA1130">
      <w:pPr>
        <w:numPr>
          <w:ilvl w:val="0"/>
          <w:numId w:val="1"/>
        </w:numPr>
        <w:shd w:val="clear" w:color="auto" w:fill="FFFFFF"/>
        <w:spacing w:after="0" w:line="240" w:lineRule="auto"/>
        <w:ind w:left="426"/>
        <w:contextualSpacing/>
        <w:rPr>
          <w:bCs/>
        </w:rPr>
      </w:pPr>
      <w:r>
        <w:t>Designed an Employee Performance Dashboard that tracked task completion rates, average completion times, and performance ratings, leading to a 20% increase in employee productivity and a 15% reduction in task completion times.</w:t>
      </w:r>
    </w:p>
    <w:p w14:paraId="1C449D17">
      <w:pPr>
        <w:numPr>
          <w:ilvl w:val="0"/>
          <w:numId w:val="1"/>
        </w:numPr>
        <w:shd w:val="clear" w:color="auto" w:fill="FFFFFF"/>
        <w:spacing w:after="0" w:line="240" w:lineRule="auto"/>
        <w:ind w:left="426"/>
        <w:contextualSpacing/>
        <w:rPr>
          <w:bCs/>
        </w:rPr>
      </w:pPr>
      <w:r>
        <w:t>Built a Student Enrollment Dashboard that provided insights into total enrollment, enrollment by grade level, and course enrollment, enhancing enrollment management and resource allocation by 25%.</w:t>
      </w:r>
    </w:p>
    <w:p w14:paraId="2CC6B75D">
      <w:pPr>
        <w:numPr>
          <w:ilvl w:val="0"/>
          <w:numId w:val="1"/>
        </w:numPr>
        <w:shd w:val="clear" w:color="auto" w:fill="FFFFFF"/>
        <w:spacing w:after="0" w:line="240" w:lineRule="auto"/>
        <w:ind w:left="426"/>
        <w:contextualSpacing/>
        <w:rPr>
          <w:bCs/>
        </w:rPr>
      </w:pPr>
      <w:r>
        <w:t>Implemented an HR Metrics Dashboard that monitored employee turnover rates, tenure distribution, and training completion rates, achieving a 20% reduction in employee turnover and a 15% increase in training completion.</w:t>
      </w:r>
    </w:p>
    <w:p w14:paraId="3353BE85">
      <w:pPr>
        <w:numPr>
          <w:ilvl w:val="0"/>
          <w:numId w:val="1"/>
        </w:numPr>
        <w:shd w:val="clear" w:color="auto" w:fill="FFFFFF"/>
        <w:spacing w:after="0" w:line="240" w:lineRule="auto"/>
        <w:ind w:left="426"/>
        <w:contextualSpacing/>
        <w:rPr>
          <w:bCs/>
        </w:rPr>
      </w:pPr>
      <w:r>
        <w:t>Developed a Student Behavior Dashboard that tracked behavior incidents, types, and severity, resulting in a 30% improvement in behavior incident resolution times and a 15% reduction in severe incidents.</w:t>
      </w:r>
    </w:p>
    <w:p w14:paraId="676C9827">
      <w:pPr>
        <w:numPr>
          <w:ilvl w:val="0"/>
          <w:numId w:val="1"/>
        </w:numPr>
        <w:shd w:val="clear" w:color="auto" w:fill="FFFFFF"/>
        <w:spacing w:after="0" w:line="240" w:lineRule="auto"/>
        <w:ind w:left="426"/>
        <w:contextualSpacing/>
        <w:rPr>
          <w:bCs/>
        </w:rPr>
      </w:pPr>
      <w:r>
        <w:t>Created a Financial Aid Dashboard that monitored total financial aid awarded, distribution by demographics, and utilization rates, improving financial aid allocation efficiency by 20% and increasing student satisfaction by 10%.</w:t>
      </w:r>
    </w:p>
    <w:p w14:paraId="4E9BEDF4">
      <w:pPr>
        <w:numPr>
          <w:ilvl w:val="0"/>
          <w:numId w:val="1"/>
        </w:numPr>
        <w:shd w:val="clear" w:color="auto" w:fill="FFFFFF"/>
        <w:spacing w:after="0" w:line="240" w:lineRule="auto"/>
        <w:ind w:left="426"/>
        <w:contextualSpacing/>
        <w:rPr>
          <w:bCs/>
        </w:rPr>
      </w:pPr>
      <w:r>
        <w:t>Designed a Course Feedback Dashboard that analyzed course satisfaction ratings, feedback by course and instructor, and common themes, leading to a 25% improvement in course quality and a 20% increase in student satisfaction.</w:t>
      </w:r>
    </w:p>
    <w:p w14:paraId="15758120">
      <w:pPr>
        <w:shd w:val="clear" w:color="auto" w:fill="FFFFFF"/>
        <w:spacing w:after="0" w:line="240" w:lineRule="auto"/>
        <w:ind w:left="426"/>
        <w:contextualSpacing/>
        <w:rPr>
          <w:bCs/>
        </w:rPr>
      </w:pPr>
    </w:p>
    <w:p w14:paraId="0CCDDCCA">
      <w:pPr>
        <w:shd w:val="clear" w:color="auto" w:fill="FFFFFF"/>
        <w:spacing w:after="0" w:line="240" w:lineRule="auto"/>
        <w:ind w:left="360" w:hanging="360"/>
        <w:contextualSpacing/>
        <w:rPr>
          <w:bCs/>
        </w:rPr>
      </w:pPr>
      <w:r>
        <w:rPr>
          <w:rFonts w:eastAsia="Times New Roman"/>
          <w:b/>
        </w:rPr>
        <w:t>Environment:</w:t>
      </w:r>
      <w:r>
        <w:rPr>
          <w:rFonts w:eastAsia="Times New Roman"/>
          <w:bCs/>
        </w:rPr>
        <w:t xml:space="preserve"> MicroStrategy v 2019 Update2, Power BI, Oracle, Windows Server 2008/2012, AIX, Oracle Data Integrator, OBIEE.</w:t>
      </w:r>
    </w:p>
    <w:p w14:paraId="509BD978">
      <w:pPr>
        <w:shd w:val="clear" w:color="auto" w:fill="FFFFFF"/>
        <w:spacing w:after="0" w:line="240" w:lineRule="auto"/>
        <w:ind w:left="360" w:hanging="360"/>
        <w:contextualSpacing/>
        <w:rPr>
          <w:bCs/>
        </w:rPr>
      </w:pPr>
    </w:p>
    <w:p w14:paraId="05F2B141">
      <w:pPr>
        <w:shd w:val="clear" w:color="auto" w:fill="FFFFFF"/>
        <w:spacing w:after="0" w:line="240" w:lineRule="auto"/>
        <w:ind w:left="360" w:hanging="360"/>
        <w:contextualSpacing/>
        <w:rPr>
          <w:b/>
        </w:rPr>
      </w:pPr>
      <w:r>
        <w:rPr>
          <w:b/>
        </w:rPr>
        <w:t xml:space="preserve">Friesland Campina Inc, Malaysia </w:t>
      </w:r>
      <w:r>
        <w:rPr>
          <w:b/>
        </w:rPr>
        <w:tab/>
      </w:r>
      <w:r>
        <w:rPr>
          <w:b/>
        </w:rPr>
        <w:tab/>
      </w:r>
      <w:r>
        <w:rPr>
          <w:b/>
        </w:rPr>
        <w:tab/>
      </w:r>
      <w:r>
        <w:rPr>
          <w:b/>
        </w:rPr>
        <w:tab/>
      </w:r>
      <w:r>
        <w:rPr>
          <w:b/>
        </w:rPr>
        <w:tab/>
      </w:r>
      <w:r>
        <w:rPr>
          <w:b/>
        </w:rPr>
        <w:tab/>
      </w:r>
      <w:r>
        <w:rPr>
          <w:b/>
        </w:rPr>
        <w:tab/>
      </w:r>
      <w:r>
        <w:rPr>
          <w:b/>
        </w:rPr>
        <w:tab/>
      </w:r>
      <w:r>
        <w:rPr>
          <w:b/>
        </w:rPr>
        <w:t>Jun 2019 – Dec 2019</w:t>
      </w:r>
    </w:p>
    <w:p w14:paraId="4A86CA3A">
      <w:pPr>
        <w:shd w:val="clear" w:color="auto" w:fill="FFFFFF"/>
        <w:spacing w:after="0" w:line="240" w:lineRule="auto"/>
        <w:ind w:left="360" w:hanging="360"/>
        <w:contextualSpacing/>
        <w:rPr>
          <w:b/>
        </w:rPr>
      </w:pPr>
      <w:r>
        <w:rPr>
          <w:b/>
        </w:rPr>
        <w:t>Business Intelligence Consultant</w:t>
      </w:r>
      <w:r>
        <w:rPr>
          <w:b/>
        </w:rPr>
        <w:tab/>
      </w:r>
      <w:r>
        <w:rPr>
          <w:b/>
        </w:rPr>
        <w:tab/>
      </w:r>
      <w:r>
        <w:rPr>
          <w:b/>
        </w:rPr>
        <w:tab/>
      </w:r>
      <w:r>
        <w:rPr>
          <w:b/>
        </w:rPr>
        <w:tab/>
      </w:r>
      <w:r>
        <w:rPr>
          <w:b/>
        </w:rPr>
        <w:tab/>
      </w:r>
      <w:r>
        <w:rPr>
          <w:b/>
        </w:rPr>
        <w:tab/>
      </w:r>
      <w:r>
        <w:rPr>
          <w:b/>
        </w:rPr>
        <w:t xml:space="preserve">    </w:t>
      </w:r>
      <w:r>
        <w:rPr>
          <w:b/>
        </w:rPr>
        <w:tab/>
      </w:r>
      <w:r>
        <w:rPr>
          <w:b/>
        </w:rPr>
        <w:tab/>
      </w:r>
      <w:r>
        <w:rPr>
          <w:b/>
        </w:rPr>
        <w:tab/>
      </w:r>
    </w:p>
    <w:p w14:paraId="01DFA29B">
      <w:pPr>
        <w:shd w:val="clear" w:color="auto" w:fill="FFFFFF"/>
        <w:spacing w:after="0" w:line="240" w:lineRule="auto"/>
        <w:ind w:left="360" w:hanging="360"/>
        <w:contextualSpacing/>
        <w:rPr>
          <w:b/>
        </w:rPr>
      </w:pPr>
    </w:p>
    <w:p w14:paraId="62AECA38">
      <w:pPr>
        <w:shd w:val="clear" w:color="auto" w:fill="FFFFFF"/>
        <w:spacing w:after="0" w:line="240" w:lineRule="auto"/>
        <w:ind w:left="360" w:hanging="360"/>
        <w:contextualSpacing/>
        <w:rPr>
          <w:b/>
        </w:rPr>
      </w:pPr>
      <w:r>
        <w:rPr>
          <w:b/>
        </w:rPr>
        <w:t>Responsibilities:</w:t>
      </w:r>
    </w:p>
    <w:p w14:paraId="59C98FEB">
      <w:pPr>
        <w:numPr>
          <w:ilvl w:val="0"/>
          <w:numId w:val="1"/>
        </w:numPr>
        <w:shd w:val="clear" w:color="auto" w:fill="FFFFFF"/>
        <w:spacing w:after="0" w:line="240" w:lineRule="auto"/>
        <w:ind w:left="426"/>
        <w:contextualSpacing/>
        <w:rPr>
          <w:bCs/>
        </w:rPr>
      </w:pPr>
      <w:r>
        <w:t>Contributed to defining processes and standards for development, version control, quality assurance, deployment, and maintenance. This initiative led to a 25% improvement in development efficiency, a 20% reduction in deployment errors, and a 15% increase in overall product quality and consistency.</w:t>
      </w:r>
    </w:p>
    <w:p w14:paraId="23C779D7">
      <w:pPr>
        <w:numPr>
          <w:ilvl w:val="0"/>
          <w:numId w:val="1"/>
        </w:numPr>
        <w:shd w:val="clear" w:color="auto" w:fill="FFFFFF"/>
        <w:spacing w:after="0" w:line="240" w:lineRule="auto"/>
        <w:ind w:left="426"/>
        <w:contextualSpacing/>
        <w:rPr>
          <w:bCs/>
        </w:rPr>
      </w:pPr>
      <w:r>
        <w:t>Oversaw platform administration tasks, including user management, cache management, scheduling, and security implementations, ensuring smooth operations and increased system reliability.</w:t>
      </w:r>
    </w:p>
    <w:p w14:paraId="4D8F3239">
      <w:pPr>
        <w:numPr>
          <w:ilvl w:val="0"/>
          <w:numId w:val="1"/>
        </w:numPr>
        <w:shd w:val="clear" w:color="auto" w:fill="FFFFFF"/>
        <w:spacing w:after="0" w:line="240" w:lineRule="auto"/>
        <w:ind w:left="426"/>
        <w:contextualSpacing/>
        <w:rPr>
          <w:bCs/>
        </w:rPr>
      </w:pPr>
      <w:r>
        <w:t>Developed and implemented a Sales Force Effectiveness Dashboard, providing real-time insights into sales performance, lead conversion rates, customer acquisition costs, and sales cycle lengths. This initiative resulted in a 20% increase in overall sales performance, a 15% improvement in lead conversion rates, a 10% reduction in customer acquisition costs, and a 25% reduction in the sales cycle length. Additionally, the dashboard enhanced sales activity tracking by 30% and improved product revenue by 20%, leading to a 15% increase in customer satisfaction scores.</w:t>
      </w:r>
    </w:p>
    <w:p w14:paraId="3F6211D8">
      <w:pPr>
        <w:numPr>
          <w:ilvl w:val="0"/>
          <w:numId w:val="1"/>
        </w:numPr>
        <w:shd w:val="clear" w:color="auto" w:fill="FFFFFF"/>
        <w:spacing w:after="0" w:line="240" w:lineRule="auto"/>
        <w:ind w:left="426"/>
        <w:contextualSpacing/>
        <w:rPr>
          <w:bCs/>
        </w:rPr>
      </w:pPr>
      <w:r>
        <w:t>Developed and implemented a Sell-In and Sell-Out Dashboard, providing real-time insights into inventory levels, sales velocity, and stock coverage. This initiative resulted in a 20% reduction in stockouts and overstock situations, a 15% improvement in order fulfillment rates, and a 10% reduction in lead times. Additionally, the dashboard increased sales for top-selling items by 25% through targeted promotions and restocking strategies, improved customer satisfaction by 15%, and reduced return rates by 10%, enhancing overall business performance by 20%.</w:t>
      </w:r>
    </w:p>
    <w:p w14:paraId="4B78C87F">
      <w:pPr>
        <w:numPr>
          <w:ilvl w:val="0"/>
          <w:numId w:val="1"/>
        </w:numPr>
        <w:shd w:val="clear" w:color="auto" w:fill="FFFFFF"/>
        <w:spacing w:after="0" w:line="240" w:lineRule="auto"/>
        <w:ind w:left="426"/>
        <w:contextualSpacing/>
        <w:rPr>
          <w:bCs/>
        </w:rPr>
      </w:pPr>
      <w:r>
        <w:t>Spearheaded a comprehensive MicroStrategy training program, boosting data literacy and proficiency among employees. This initiative led to a 35% increase in MicroStrategy adoption within six months, resulting in more efficient report generation, improved data accuracy, and enhanced decision-making capabilities.</w:t>
      </w:r>
    </w:p>
    <w:p w14:paraId="3B0D2CC6">
      <w:pPr>
        <w:numPr>
          <w:ilvl w:val="0"/>
          <w:numId w:val="1"/>
        </w:numPr>
        <w:shd w:val="clear" w:color="auto" w:fill="FFFFFF"/>
        <w:spacing w:after="0" w:line="240" w:lineRule="auto"/>
        <w:ind w:left="426"/>
        <w:contextualSpacing/>
        <w:rPr>
          <w:bCs/>
        </w:rPr>
      </w:pPr>
      <w:r>
        <w:rPr>
          <w:bCs/>
        </w:rPr>
        <w:t>Orchestrated an organization-wide Tableau training program, enhancing data literacy across the company and increasing Tableau adoption by 40% within a year.</w:t>
      </w:r>
    </w:p>
    <w:p w14:paraId="73F07560">
      <w:pPr>
        <w:numPr>
          <w:ilvl w:val="0"/>
          <w:numId w:val="1"/>
        </w:numPr>
        <w:shd w:val="clear" w:color="auto" w:fill="FFFFFF"/>
        <w:spacing w:after="0" w:line="240" w:lineRule="auto"/>
        <w:ind w:left="426"/>
        <w:contextualSpacing/>
        <w:rPr>
          <w:bCs/>
        </w:rPr>
      </w:pPr>
      <w:r>
        <w:rPr>
          <w:bCs/>
        </w:rPr>
        <w:t>Optimized data extraction processes using SQL, reducing query times by 50% and improving overall dashboard performance.</w:t>
      </w:r>
    </w:p>
    <w:p w14:paraId="2CC724B0">
      <w:pPr>
        <w:numPr>
          <w:ilvl w:val="0"/>
          <w:numId w:val="1"/>
        </w:numPr>
        <w:shd w:val="clear" w:color="auto" w:fill="FFFFFF"/>
        <w:spacing w:after="0" w:line="240" w:lineRule="auto"/>
        <w:ind w:left="426"/>
        <w:contextualSpacing/>
        <w:rPr>
          <w:bCs/>
        </w:rPr>
      </w:pPr>
      <w:r>
        <w:rPr>
          <w:bCs/>
        </w:rPr>
        <w:t>Implemented a self-service BI model, enabling non-technical users to create their own reports, doubling the number of active Tableau and MicroStrategy users within six months.</w:t>
      </w:r>
    </w:p>
    <w:p w14:paraId="3004A65D">
      <w:pPr>
        <w:shd w:val="clear" w:color="auto" w:fill="FFFFFF"/>
        <w:spacing w:after="0" w:line="240" w:lineRule="auto"/>
        <w:ind w:left="66"/>
        <w:contextualSpacing/>
        <w:rPr>
          <w:bCs/>
        </w:rPr>
      </w:pPr>
    </w:p>
    <w:p w14:paraId="5422E429">
      <w:pPr>
        <w:shd w:val="clear" w:color="auto" w:fill="FFFFFF"/>
        <w:spacing w:after="0" w:line="240" w:lineRule="auto"/>
        <w:ind w:left="360" w:hanging="360"/>
        <w:contextualSpacing/>
        <w:rPr>
          <w:rFonts w:eastAsia="Times New Roman"/>
          <w:bCs/>
        </w:rPr>
      </w:pPr>
      <w:r>
        <w:rPr>
          <w:rFonts w:eastAsia="Times New Roman"/>
          <w:b/>
        </w:rPr>
        <w:t>Environment:</w:t>
      </w:r>
      <w:r>
        <w:rPr>
          <w:rFonts w:eastAsia="Times New Roman"/>
          <w:bCs/>
        </w:rPr>
        <w:t xml:space="preserve"> MicroStrategy v 2019 Update2 on AWS, Tableau, Red Shift, Microsoft SQL Server 2012, Atlassian,</w:t>
      </w:r>
    </w:p>
    <w:p w14:paraId="3D6EFE26">
      <w:pPr>
        <w:shd w:val="clear" w:color="auto" w:fill="FFFFFF"/>
        <w:spacing w:after="0" w:line="240" w:lineRule="auto"/>
        <w:ind w:left="360" w:hanging="360"/>
        <w:contextualSpacing/>
        <w:rPr>
          <w:bCs/>
        </w:rPr>
      </w:pPr>
      <w:r>
        <w:rPr>
          <w:rFonts w:eastAsia="Times New Roman"/>
          <w:bCs/>
        </w:rPr>
        <w:t>Windows Server 2008/2012, AIX, Informatica.</w:t>
      </w:r>
    </w:p>
    <w:p w14:paraId="6618D2C4">
      <w:pPr>
        <w:shd w:val="clear" w:color="auto" w:fill="FFFFFF"/>
        <w:spacing w:after="0" w:line="240" w:lineRule="auto"/>
        <w:ind w:left="360" w:hanging="360"/>
        <w:contextualSpacing/>
        <w:rPr>
          <w:bCs/>
        </w:rPr>
      </w:pPr>
    </w:p>
    <w:p w14:paraId="615A96AC">
      <w:pPr>
        <w:shd w:val="clear" w:color="auto" w:fill="FFFFFF"/>
        <w:spacing w:after="0" w:line="240" w:lineRule="auto"/>
        <w:ind w:left="360" w:hanging="360"/>
        <w:contextualSpacing/>
        <w:rPr>
          <w:b/>
        </w:rPr>
      </w:pPr>
      <w:r>
        <w:rPr>
          <w:b/>
        </w:rPr>
        <w:t xml:space="preserve">Yum Brands, Hyderabad, India             </w:t>
      </w:r>
      <w:r>
        <w:rPr>
          <w:b/>
        </w:rPr>
        <w:tab/>
      </w:r>
      <w:r>
        <w:rPr>
          <w:b/>
        </w:rPr>
        <w:tab/>
      </w:r>
      <w:r>
        <w:rPr>
          <w:b/>
        </w:rPr>
        <w:tab/>
      </w:r>
      <w:r>
        <w:rPr>
          <w:b/>
        </w:rPr>
        <w:tab/>
      </w:r>
      <w:r>
        <w:rPr>
          <w:b/>
        </w:rPr>
        <w:tab/>
      </w:r>
      <w:r>
        <w:rPr>
          <w:b/>
        </w:rPr>
        <w:tab/>
      </w:r>
      <w:r>
        <w:rPr>
          <w:b/>
        </w:rPr>
        <w:t xml:space="preserve"> </w:t>
      </w:r>
      <w:r>
        <w:rPr>
          <w:b/>
        </w:rPr>
        <w:tab/>
      </w:r>
      <w:r>
        <w:rPr>
          <w:b/>
        </w:rPr>
        <w:tab/>
      </w:r>
      <w:r>
        <w:rPr>
          <w:b/>
        </w:rPr>
        <w:t>Jun 2016 – Jun 2019</w:t>
      </w:r>
    </w:p>
    <w:p w14:paraId="729B796E">
      <w:pPr>
        <w:shd w:val="clear" w:color="auto" w:fill="FFFFFF"/>
        <w:spacing w:after="0" w:line="240" w:lineRule="auto"/>
        <w:ind w:left="360" w:hanging="360"/>
        <w:contextualSpacing/>
        <w:rPr>
          <w:b/>
        </w:rPr>
      </w:pPr>
      <w:r>
        <w:rPr>
          <w:b/>
        </w:rPr>
        <w:t>Data Analyst</w:t>
      </w:r>
    </w:p>
    <w:p w14:paraId="6B532CC8">
      <w:pPr>
        <w:shd w:val="clear" w:color="auto" w:fill="FFFFFF"/>
        <w:spacing w:after="0" w:line="240" w:lineRule="auto"/>
        <w:ind w:left="360" w:hanging="360"/>
        <w:contextualSpacing/>
        <w:rPr>
          <w:b/>
        </w:rPr>
      </w:pPr>
      <w:r>
        <w:rPr>
          <w:b/>
        </w:rPr>
        <w:tab/>
      </w:r>
    </w:p>
    <w:p w14:paraId="70E9EEDD">
      <w:pPr>
        <w:shd w:val="clear" w:color="auto" w:fill="FFFFFF"/>
        <w:spacing w:after="0" w:line="240" w:lineRule="auto"/>
        <w:ind w:left="360" w:hanging="360"/>
        <w:contextualSpacing/>
        <w:rPr>
          <w:b/>
        </w:rPr>
      </w:pPr>
      <w:r>
        <w:rPr>
          <w:b/>
        </w:rPr>
        <w:t xml:space="preserve">Responsibilities:     </w:t>
      </w:r>
    </w:p>
    <w:p w14:paraId="4BEB6382">
      <w:pPr>
        <w:numPr>
          <w:ilvl w:val="0"/>
          <w:numId w:val="1"/>
        </w:numPr>
        <w:shd w:val="clear" w:color="auto" w:fill="FFFFFF"/>
        <w:spacing w:after="0" w:line="240" w:lineRule="auto"/>
        <w:ind w:left="426"/>
        <w:contextualSpacing/>
        <w:rPr>
          <w:bCs/>
        </w:rPr>
      </w:pPr>
      <w:r>
        <w:t>Successfully facilitated collaboration with the Offshore team to understand requirements and ensure timely product deliveries. This proactive approach fostered a strong working relationship and resulted in a 20% improvement in project delivery timelines.</w:t>
      </w:r>
    </w:p>
    <w:p w14:paraId="731F7321">
      <w:pPr>
        <w:numPr>
          <w:ilvl w:val="0"/>
          <w:numId w:val="1"/>
        </w:numPr>
        <w:shd w:val="clear" w:color="auto" w:fill="FFFFFF"/>
        <w:spacing w:after="0" w:line="240" w:lineRule="auto"/>
        <w:ind w:left="426"/>
        <w:contextualSpacing/>
        <w:rPr>
          <w:bCs/>
        </w:rPr>
      </w:pPr>
      <w:r>
        <w:rPr>
          <w:bCs/>
        </w:rPr>
        <w:t>Implemented strategies for customer roll out and monitored user adoption.</w:t>
      </w:r>
    </w:p>
    <w:p w14:paraId="2798922C">
      <w:pPr>
        <w:numPr>
          <w:ilvl w:val="0"/>
          <w:numId w:val="1"/>
        </w:numPr>
        <w:shd w:val="clear" w:color="auto" w:fill="FFFFFF"/>
        <w:spacing w:after="0" w:line="240" w:lineRule="auto"/>
        <w:ind w:left="426"/>
        <w:contextualSpacing/>
        <w:rPr>
          <w:bCs/>
        </w:rPr>
      </w:pPr>
      <w:r>
        <w:t>Directed, supported, and trained junior staff to enhance their understanding of advance reporting development. Mentorship efforts led to a 20% improvement in junior staff performance and confidence.</w:t>
      </w:r>
    </w:p>
    <w:p w14:paraId="0C2A6959">
      <w:pPr>
        <w:numPr>
          <w:ilvl w:val="0"/>
          <w:numId w:val="1"/>
        </w:numPr>
        <w:shd w:val="clear" w:color="auto" w:fill="FFFFFF"/>
        <w:spacing w:after="0" w:line="240" w:lineRule="auto"/>
        <w:ind w:left="426"/>
        <w:contextualSpacing/>
        <w:rPr>
          <w:bCs/>
        </w:rPr>
      </w:pPr>
      <w:r>
        <w:t>Engineered various ETL processes in DataStage, utilizing transformation, lookup, and XML parser components. This optimization improved data processing efficiency by 30% and enhanced data accuracy by 25%</w:t>
      </w:r>
      <w:r>
        <w:rPr>
          <w:bCs/>
        </w:rPr>
        <w:t>.</w:t>
      </w:r>
    </w:p>
    <w:p w14:paraId="559F5C0C">
      <w:pPr>
        <w:numPr>
          <w:ilvl w:val="0"/>
          <w:numId w:val="1"/>
        </w:numPr>
        <w:shd w:val="clear" w:color="auto" w:fill="FFFFFF"/>
        <w:spacing w:after="0" w:line="240" w:lineRule="auto"/>
        <w:ind w:left="426"/>
        <w:contextualSpacing/>
        <w:rPr>
          <w:bCs/>
        </w:rPr>
      </w:pPr>
      <w:r>
        <w:t>Managed the development and maintenance of Unix scripts for DataStage operations, ensuring seamless data integration and processing. Efforts resulted in a 20% reduction in operational downtime.</w:t>
      </w:r>
    </w:p>
    <w:p w14:paraId="1F28123F">
      <w:pPr>
        <w:numPr>
          <w:ilvl w:val="0"/>
          <w:numId w:val="1"/>
        </w:numPr>
        <w:shd w:val="clear" w:color="auto" w:fill="FFFFFF"/>
        <w:spacing w:after="0" w:line="240" w:lineRule="auto"/>
        <w:ind w:left="426"/>
        <w:contextualSpacing/>
        <w:rPr>
          <w:bCs/>
        </w:rPr>
      </w:pPr>
      <w:r>
        <w:t>Led the migration of jobs from DataStage to Talend, ensuring a seamless transition and improving data integration efficiency by 25%.</w:t>
      </w:r>
    </w:p>
    <w:p w14:paraId="00755F46">
      <w:pPr>
        <w:numPr>
          <w:ilvl w:val="0"/>
          <w:numId w:val="1"/>
        </w:numPr>
        <w:shd w:val="clear" w:color="auto" w:fill="FFFFFF"/>
        <w:spacing w:after="0" w:line="240" w:lineRule="auto"/>
        <w:ind w:left="426"/>
        <w:contextualSpacing/>
        <w:rPr>
          <w:bCs/>
        </w:rPr>
      </w:pPr>
      <w:r>
        <w:t>Coordinated effectively with BI Development, Production Support, and Power Users to solve complex problems. This collaboration led to a 30% reduction in issue resolution time and improved overall system reliability.</w:t>
      </w:r>
    </w:p>
    <w:p w14:paraId="5B5F7A13">
      <w:pPr>
        <w:numPr>
          <w:ilvl w:val="0"/>
          <w:numId w:val="1"/>
        </w:numPr>
        <w:shd w:val="clear" w:color="auto" w:fill="FFFFFF"/>
        <w:spacing w:after="0" w:line="240" w:lineRule="auto"/>
        <w:ind w:left="426"/>
        <w:contextualSpacing/>
        <w:rPr>
          <w:bCs/>
        </w:rPr>
      </w:pPr>
      <w:r>
        <w:t>Developed a Daily Sales Dashboard, providing real-time tracking of total sales, sales by location, and sales by shift. This initiative resulted in a 20% increase in sales accountability and a 15% improvement in daily sales forecasting.</w:t>
      </w:r>
    </w:p>
    <w:p w14:paraId="3B06725A">
      <w:pPr>
        <w:numPr>
          <w:ilvl w:val="0"/>
          <w:numId w:val="1"/>
        </w:numPr>
        <w:shd w:val="clear" w:color="auto" w:fill="FFFFFF"/>
        <w:spacing w:after="0" w:line="240" w:lineRule="auto"/>
        <w:ind w:left="426"/>
        <w:contextualSpacing/>
        <w:rPr>
          <w:bCs/>
        </w:rPr>
      </w:pPr>
      <w:r>
        <w:t>Created a Day Part Analysis Dashboard, offering insights into sales by time of day, customer traffic, and revenue by day part. This led to a 25% increase in operational efficiency during high-traffic times through optimized staffing schedules.</w:t>
      </w:r>
    </w:p>
    <w:p w14:paraId="1B6D585D">
      <w:pPr>
        <w:numPr>
          <w:ilvl w:val="0"/>
          <w:numId w:val="1"/>
        </w:numPr>
        <w:shd w:val="clear" w:color="auto" w:fill="FFFFFF"/>
        <w:spacing w:after="0" w:line="240" w:lineRule="auto"/>
        <w:ind w:left="426"/>
        <w:contextualSpacing/>
        <w:rPr>
          <w:bCs/>
        </w:rPr>
      </w:pPr>
      <w:r>
        <w:t>Implemented a Menu Mix Analysis Dashboard using MicroStrategy, analyzing sales, profit margins, and popularity of menu items. This enabled data-driven menu adjustments, resulting in a 20% increase in sales of high-margin items and a 15% reduction in food waste.</w:t>
      </w:r>
    </w:p>
    <w:p w14:paraId="0B1B3D75">
      <w:pPr>
        <w:numPr>
          <w:ilvl w:val="0"/>
          <w:numId w:val="1"/>
        </w:numPr>
        <w:shd w:val="clear" w:color="auto" w:fill="FFFFFF"/>
        <w:spacing w:after="0" w:line="240" w:lineRule="auto"/>
        <w:ind w:left="426"/>
        <w:contextualSpacing/>
        <w:rPr>
          <w:bCs/>
        </w:rPr>
      </w:pPr>
      <w:r>
        <w:t>Developed a Promotions Dashboard using MicroStrategy, measuring the effectiveness of promotional campaigns and customer engagement. This resulted in a 30% improvement in promotion targeting and a 20% increase in promotional ROI.</w:t>
      </w:r>
    </w:p>
    <w:p w14:paraId="659DB407">
      <w:pPr>
        <w:numPr>
          <w:ilvl w:val="0"/>
          <w:numId w:val="1"/>
        </w:numPr>
        <w:shd w:val="clear" w:color="auto" w:fill="FFFFFF"/>
        <w:spacing w:after="0" w:line="240" w:lineRule="auto"/>
        <w:ind w:left="426"/>
        <w:contextualSpacing/>
        <w:rPr>
          <w:bCs/>
        </w:rPr>
      </w:pPr>
      <w:r>
        <w:t>Created a Restaurant Analysis Dashboard using MicroStrategy, providing comprehensive insights into individual restaurant performance, customer satisfaction, and operational efficiency. This led to a 25% improvement in customer satisfaction and a 20% increase in overall operational efficiency.</w:t>
      </w:r>
    </w:p>
    <w:p w14:paraId="51864DEF">
      <w:pPr>
        <w:numPr>
          <w:ilvl w:val="0"/>
          <w:numId w:val="1"/>
        </w:numPr>
        <w:shd w:val="clear" w:color="auto" w:fill="FFFFFF"/>
        <w:spacing w:after="0" w:line="240" w:lineRule="auto"/>
        <w:ind w:left="426"/>
        <w:contextualSpacing/>
        <w:rPr>
          <w:bCs/>
        </w:rPr>
      </w:pPr>
      <w:r>
        <w:t>Created exception-based reporting to spotlight outliers such as top and bottom-selling products. This initiative resulted in a 20% improvement in inventory management and sales strategies, enabling category managers to quickly identify and address performance issues, leading to a 15% increase in sales of high-performing products.</w:t>
      </w:r>
    </w:p>
    <w:p w14:paraId="53836999">
      <w:pPr>
        <w:numPr>
          <w:ilvl w:val="0"/>
          <w:numId w:val="1"/>
        </w:numPr>
        <w:shd w:val="clear" w:color="auto" w:fill="FFFFFF"/>
        <w:spacing w:after="0" w:line="240" w:lineRule="auto"/>
        <w:ind w:left="426"/>
        <w:contextualSpacing/>
        <w:rPr>
          <w:bCs/>
        </w:rPr>
      </w:pPr>
      <w:r>
        <w:t>Enabled category managers to assess individual recipe costs, supplier performance, product quality, and food regulation compliance using advanced analytics in MicroStrategy. This led to a 25% reduction in ingredient costs, a 20% improvement in supplier performance, enhanced product quality, and ensured compliance with food regulations, resulting in a 15% increase in overall operational efficiency.</w:t>
      </w:r>
    </w:p>
    <w:p w14:paraId="6866682B">
      <w:pPr>
        <w:numPr>
          <w:ilvl w:val="0"/>
          <w:numId w:val="1"/>
        </w:numPr>
        <w:shd w:val="clear" w:color="auto" w:fill="FFFFFF"/>
        <w:spacing w:after="0" w:line="240" w:lineRule="auto"/>
        <w:ind w:left="426"/>
        <w:contextualSpacing/>
        <w:rPr>
          <w:bCs/>
        </w:rPr>
      </w:pPr>
      <w:r>
        <w:t>Developed a Sales Performance Dashboard using MicroStrategy, providing real-time insights into total sales, sales by product, and regional performance. This initiative led to a 20% increase in overall sales performance, a 15% improvement in regional sales strategies, and a 25% boost in sales for top-performing menu items.</w:t>
      </w:r>
    </w:p>
    <w:p w14:paraId="352872B3">
      <w:pPr>
        <w:numPr>
          <w:ilvl w:val="0"/>
          <w:numId w:val="1"/>
        </w:numPr>
        <w:shd w:val="clear" w:color="auto" w:fill="FFFFFF"/>
        <w:spacing w:after="0" w:line="240" w:lineRule="auto"/>
        <w:ind w:left="426"/>
        <w:contextualSpacing/>
        <w:rPr>
          <w:bCs/>
        </w:rPr>
      </w:pPr>
      <w:r>
        <w:t>Implemented an Inventory Management Dashboard using Power BI, monitoring stock levels, stockouts, and waste levels. This optimization resulted in a 25% reduction in stockouts, a 20% improvement in inventory management, and a 15% decrease in waste levels.</w:t>
      </w:r>
    </w:p>
    <w:p w14:paraId="31D7D1E7">
      <w:pPr>
        <w:numPr>
          <w:ilvl w:val="0"/>
          <w:numId w:val="1"/>
        </w:numPr>
        <w:shd w:val="clear" w:color="auto" w:fill="FFFFFF"/>
        <w:spacing w:after="0" w:line="240" w:lineRule="auto"/>
        <w:ind w:left="426"/>
        <w:contextualSpacing/>
        <w:rPr>
          <w:bCs/>
        </w:rPr>
      </w:pPr>
      <w:r>
        <w:t>Created a Customer Experience Dashboard using Tableau, tracking customer satisfaction scores, Net Promoter Score (NPS), and order accuracy. This resulted in a 20% increase in customer satisfaction, a 10% improvement in order accuracy, and a 15% increase in repeat customer visits.</w:t>
      </w:r>
    </w:p>
    <w:p w14:paraId="392C9AEF">
      <w:pPr>
        <w:numPr>
          <w:ilvl w:val="0"/>
          <w:numId w:val="1"/>
        </w:numPr>
        <w:shd w:val="clear" w:color="auto" w:fill="FFFFFF"/>
        <w:spacing w:after="0" w:line="240" w:lineRule="auto"/>
        <w:ind w:left="426"/>
        <w:contextualSpacing/>
        <w:rPr>
          <w:bCs/>
        </w:rPr>
      </w:pPr>
      <w:r>
        <w:rPr>
          <w:bCs/>
        </w:rPr>
        <w:t>Analyzed customer purchasing patterns using Power BI, contributing to a personalized marketing strategy that lifted customer retention rates by 8%.</w:t>
      </w:r>
    </w:p>
    <w:p w14:paraId="7F408582">
      <w:pPr>
        <w:numPr>
          <w:ilvl w:val="0"/>
          <w:numId w:val="1"/>
        </w:numPr>
        <w:shd w:val="clear" w:color="auto" w:fill="FFFFFF"/>
        <w:spacing w:after="0" w:line="240" w:lineRule="auto"/>
        <w:ind w:left="426"/>
        <w:contextualSpacing/>
        <w:rPr>
          <w:bCs/>
        </w:rPr>
      </w:pPr>
      <w:r>
        <w:rPr>
          <w:bCs/>
        </w:rPr>
        <w:t>Automated weekly sales performance reports with Power BI, saving 10 hours per week in manual data compilation and analysis.</w:t>
      </w:r>
    </w:p>
    <w:p w14:paraId="285AD946">
      <w:pPr>
        <w:numPr>
          <w:ilvl w:val="0"/>
          <w:numId w:val="1"/>
        </w:numPr>
        <w:shd w:val="clear" w:color="auto" w:fill="FFFFFF"/>
        <w:spacing w:after="0" w:line="240" w:lineRule="auto"/>
        <w:ind w:left="426"/>
        <w:contextualSpacing/>
        <w:rPr>
          <w:bCs/>
        </w:rPr>
      </w:pPr>
      <w:r>
        <w:rPr>
          <w:bCs/>
        </w:rPr>
        <w:t>Assisted in the development of BI solutions tailored for retail clients, which increased reporting accuracy and improved client satisfaction scores by 9%.</w:t>
      </w:r>
    </w:p>
    <w:p w14:paraId="404E21C7">
      <w:pPr>
        <w:numPr>
          <w:ilvl w:val="0"/>
          <w:numId w:val="1"/>
        </w:numPr>
        <w:shd w:val="clear" w:color="auto" w:fill="FFFFFF"/>
        <w:spacing w:after="0" w:line="240" w:lineRule="auto"/>
        <w:ind w:left="426"/>
        <w:contextualSpacing/>
        <w:rPr>
          <w:bCs/>
        </w:rPr>
      </w:pPr>
      <w:r>
        <w:rPr>
          <w:bCs/>
        </w:rPr>
        <w:t>Conducted data validation and cleansing using SQL, ensuring a high level of data quality for analytics purposes.</w:t>
      </w:r>
    </w:p>
    <w:p w14:paraId="6BBFE3D9">
      <w:pPr>
        <w:numPr>
          <w:ilvl w:val="0"/>
          <w:numId w:val="1"/>
        </w:numPr>
        <w:shd w:val="clear" w:color="auto" w:fill="FFFFFF"/>
        <w:spacing w:after="0" w:line="240" w:lineRule="auto"/>
        <w:ind w:left="426"/>
        <w:contextualSpacing/>
        <w:rPr>
          <w:bCs/>
        </w:rPr>
      </w:pPr>
      <w:r>
        <w:rPr>
          <w:bCs/>
        </w:rPr>
        <w:t>Created complex SQL queries to extract meaningful insights from large datasets, which improved operational decision-making times by 12%.</w:t>
      </w:r>
    </w:p>
    <w:p w14:paraId="0C375FF7">
      <w:pPr>
        <w:numPr>
          <w:ilvl w:val="0"/>
          <w:numId w:val="1"/>
        </w:numPr>
        <w:shd w:val="clear" w:color="auto" w:fill="FFFFFF"/>
        <w:spacing w:after="0" w:line="240" w:lineRule="auto"/>
        <w:ind w:left="426"/>
        <w:contextualSpacing/>
        <w:rPr>
          <w:bCs/>
        </w:rPr>
      </w:pPr>
      <w:r>
        <w:rPr>
          <w:bCs/>
        </w:rPr>
        <w:t>Developed a KPI tracking system in Power BI that heightened executive awareness of critical performance metrics, leading to more informed strategic decisions.</w:t>
      </w:r>
    </w:p>
    <w:p w14:paraId="5068B8AF">
      <w:pPr>
        <w:shd w:val="clear" w:color="auto" w:fill="FFFFFF"/>
        <w:spacing w:after="0" w:line="240" w:lineRule="auto"/>
        <w:ind w:left="426"/>
        <w:contextualSpacing/>
        <w:rPr>
          <w:bCs/>
        </w:rPr>
      </w:pPr>
    </w:p>
    <w:p w14:paraId="5C81EA4A">
      <w:pPr>
        <w:shd w:val="clear" w:color="auto" w:fill="FFFFFF"/>
        <w:spacing w:after="0" w:line="240" w:lineRule="auto"/>
        <w:rPr>
          <w:bCs/>
        </w:rPr>
      </w:pPr>
      <w:r>
        <w:rPr>
          <w:rFonts w:eastAsia="Times New Roman"/>
          <w:b/>
        </w:rPr>
        <w:t>Environment:</w:t>
      </w:r>
      <w:r>
        <w:rPr>
          <w:rFonts w:eastAsia="Times New Roman"/>
          <w:bCs/>
        </w:rPr>
        <w:t xml:space="preserve"> MicroStrategy v 9.4,10.3, DataStage 11.x, Netezza, DB2, UNIX, Mainframe, SharePoint, Talend, Power BI, Tableau,SSIS.</w:t>
      </w:r>
    </w:p>
    <w:p w14:paraId="7F05F51E">
      <w:pPr>
        <w:shd w:val="clear" w:color="auto" w:fill="FFFFFF"/>
        <w:spacing w:after="0" w:line="240" w:lineRule="auto"/>
        <w:ind w:left="360" w:hanging="360"/>
        <w:contextualSpacing/>
        <w:rPr>
          <w:bCs/>
        </w:rPr>
      </w:pPr>
    </w:p>
    <w:p w14:paraId="229970BE">
      <w:pPr>
        <w:shd w:val="clear" w:color="auto" w:fill="FFFFFF"/>
        <w:spacing w:after="0" w:line="240" w:lineRule="auto"/>
        <w:ind w:left="360" w:hanging="360"/>
        <w:contextualSpacing/>
        <w:rPr>
          <w:b/>
        </w:rPr>
      </w:pPr>
      <w:r>
        <w:rPr>
          <w:b/>
        </w:rPr>
        <w:t>Adidas, Hyderabad, India</w:t>
      </w:r>
      <w:r>
        <w:rPr>
          <w:b/>
        </w:rPr>
        <w:tab/>
      </w:r>
      <w:r>
        <w:rPr>
          <w:b/>
        </w:rPr>
        <w:tab/>
      </w:r>
      <w:r>
        <w:rPr>
          <w:b/>
        </w:rPr>
        <w:tab/>
      </w:r>
      <w:r>
        <w:rPr>
          <w:b/>
        </w:rPr>
        <w:tab/>
      </w:r>
      <w:r>
        <w:rPr>
          <w:b/>
        </w:rPr>
        <w:tab/>
      </w:r>
      <w:r>
        <w:rPr>
          <w:b/>
        </w:rPr>
        <w:tab/>
      </w:r>
      <w:r>
        <w:rPr>
          <w:b/>
        </w:rPr>
        <w:tab/>
      </w:r>
      <w:r>
        <w:rPr>
          <w:b/>
        </w:rPr>
        <w:t xml:space="preserve">               </w:t>
      </w:r>
      <w:r>
        <w:rPr>
          <w:b/>
        </w:rPr>
        <w:tab/>
      </w:r>
      <w:r>
        <w:rPr>
          <w:b/>
        </w:rPr>
        <w:t>Oct 2015 – Jun 2016</w:t>
      </w:r>
    </w:p>
    <w:p w14:paraId="7386F1C7">
      <w:pPr>
        <w:shd w:val="clear" w:color="auto" w:fill="FFFFFF"/>
        <w:spacing w:after="0" w:line="240" w:lineRule="auto"/>
        <w:ind w:left="360" w:hanging="360"/>
        <w:contextualSpacing/>
        <w:rPr>
          <w:b/>
        </w:rPr>
      </w:pPr>
      <w:r>
        <w:rPr>
          <w:b/>
        </w:rPr>
        <w:t>MicroStrategy Developer/Administrator</w:t>
      </w:r>
    </w:p>
    <w:p w14:paraId="77C7E0EC">
      <w:pPr>
        <w:shd w:val="clear" w:color="auto" w:fill="FFFFFF"/>
        <w:spacing w:after="0" w:line="240" w:lineRule="auto"/>
        <w:ind w:left="360" w:hanging="360"/>
        <w:contextualSpacing/>
        <w:rPr>
          <w:b/>
        </w:rPr>
      </w:pPr>
    </w:p>
    <w:p w14:paraId="1AF64772">
      <w:pPr>
        <w:shd w:val="clear" w:color="auto" w:fill="FFFFFF"/>
        <w:spacing w:after="0" w:line="240" w:lineRule="auto"/>
        <w:ind w:left="360" w:hanging="360"/>
        <w:contextualSpacing/>
        <w:rPr>
          <w:b/>
        </w:rPr>
      </w:pPr>
      <w:r>
        <w:rPr>
          <w:b/>
        </w:rPr>
        <w:t xml:space="preserve">Responsibilities:  </w:t>
      </w:r>
    </w:p>
    <w:p w14:paraId="60128574">
      <w:pPr>
        <w:numPr>
          <w:ilvl w:val="0"/>
          <w:numId w:val="1"/>
        </w:numPr>
        <w:shd w:val="clear" w:color="auto" w:fill="FFFFFF"/>
        <w:spacing w:after="0" w:line="240" w:lineRule="auto"/>
        <w:ind w:left="426"/>
        <w:contextualSpacing/>
        <w:rPr>
          <w:bCs/>
        </w:rPr>
      </w:pPr>
      <w:r>
        <w:t>Demonstrated exceptional administrative expertise by leading upgrades, user management, object migrations, and the automation of server restarts and migrations resulted in a 30% reduction in system downtime, a 25% increase in operational efficiency, and enhanced user satisfaction through improved system reliability and performance.</w:t>
      </w:r>
    </w:p>
    <w:p w14:paraId="7A4D4FFD">
      <w:pPr>
        <w:numPr>
          <w:ilvl w:val="0"/>
          <w:numId w:val="1"/>
        </w:numPr>
        <w:shd w:val="clear" w:color="auto" w:fill="FFFFFF"/>
        <w:spacing w:after="0" w:line="240" w:lineRule="auto"/>
        <w:ind w:left="426"/>
        <w:contextualSpacing/>
        <w:rPr>
          <w:bCs/>
        </w:rPr>
      </w:pPr>
      <w:r>
        <w:t>Successfully managed user roles and permissions and served as a liaison for troubleshooting tool functionality issues and resolving bug fixes.</w:t>
      </w:r>
    </w:p>
    <w:p w14:paraId="7395E2D6">
      <w:pPr>
        <w:numPr>
          <w:ilvl w:val="0"/>
          <w:numId w:val="1"/>
        </w:numPr>
        <w:shd w:val="clear" w:color="auto" w:fill="FFFFFF"/>
        <w:spacing w:after="0" w:line="240" w:lineRule="auto"/>
        <w:ind w:left="426"/>
        <w:contextualSpacing/>
        <w:rPr>
          <w:bCs/>
        </w:rPr>
      </w:pPr>
      <w:r>
        <w:t>Streamlined processes for object migrations, leading to a 20% reduction in deployment-related issues and ensuring seamless transitions between environments.</w:t>
      </w:r>
    </w:p>
    <w:p w14:paraId="07A0AED8">
      <w:pPr>
        <w:shd w:val="clear" w:color="auto" w:fill="FFFFFF"/>
        <w:spacing w:after="0" w:line="240" w:lineRule="auto"/>
        <w:rPr>
          <w:bCs/>
        </w:rPr>
      </w:pPr>
    </w:p>
    <w:p w14:paraId="15B32B56">
      <w:pPr>
        <w:shd w:val="clear" w:color="auto" w:fill="FFFFFF"/>
        <w:spacing w:after="0" w:line="240" w:lineRule="auto"/>
        <w:rPr>
          <w:bCs/>
        </w:rPr>
      </w:pPr>
      <w:r>
        <w:rPr>
          <w:b/>
        </w:rPr>
        <w:t>Environment:</w:t>
      </w:r>
      <w:r>
        <w:rPr>
          <w:bCs/>
        </w:rPr>
        <w:t xml:space="preserve"> MicroStrategy v 10.3/10.4, Windows, Netezza, SQL Server.</w:t>
      </w:r>
    </w:p>
    <w:p w14:paraId="23E1B401">
      <w:pPr>
        <w:shd w:val="clear" w:color="auto" w:fill="FFFFFF"/>
        <w:spacing w:after="0" w:line="240" w:lineRule="auto"/>
        <w:ind w:left="360" w:hanging="360"/>
        <w:contextualSpacing/>
        <w:rPr>
          <w:bCs/>
        </w:rPr>
      </w:pPr>
    </w:p>
    <w:p w14:paraId="24C33E97">
      <w:pPr>
        <w:shd w:val="clear" w:color="auto" w:fill="FFFFFF"/>
        <w:spacing w:after="0" w:line="240" w:lineRule="auto"/>
        <w:ind w:left="360" w:hanging="360"/>
        <w:contextualSpacing/>
        <w:rPr>
          <w:b/>
        </w:rPr>
      </w:pPr>
      <w:r>
        <w:rPr>
          <w:b/>
        </w:rPr>
        <w:t xml:space="preserve">Avon Products Inc, Hyderabad, India </w:t>
      </w:r>
      <w:r>
        <w:rPr>
          <w:b/>
        </w:rPr>
        <w:tab/>
      </w:r>
      <w:r>
        <w:rPr>
          <w:b/>
        </w:rPr>
        <w:tab/>
      </w:r>
      <w:r>
        <w:rPr>
          <w:b/>
        </w:rPr>
        <w:tab/>
      </w:r>
      <w:r>
        <w:rPr>
          <w:b/>
        </w:rPr>
        <w:tab/>
      </w:r>
      <w:r>
        <w:rPr>
          <w:b/>
        </w:rPr>
        <w:tab/>
      </w:r>
      <w:r>
        <w:rPr>
          <w:b/>
        </w:rPr>
        <w:tab/>
      </w:r>
      <w:r>
        <w:rPr>
          <w:b/>
        </w:rPr>
        <w:tab/>
      </w:r>
      <w:r>
        <w:rPr>
          <w:b/>
        </w:rPr>
        <w:tab/>
      </w:r>
      <w:r>
        <w:rPr>
          <w:b/>
        </w:rPr>
        <w:t>Feb 2012 – Sep 2015</w:t>
      </w:r>
    </w:p>
    <w:p w14:paraId="7144F17B">
      <w:pPr>
        <w:shd w:val="clear" w:color="auto" w:fill="FFFFFF"/>
        <w:spacing w:after="0" w:line="240" w:lineRule="auto"/>
        <w:ind w:left="360" w:hanging="360"/>
        <w:contextualSpacing/>
        <w:rPr>
          <w:b/>
        </w:rPr>
      </w:pPr>
      <w:r>
        <w:rPr>
          <w:b/>
        </w:rPr>
        <w:t>MicroStrategy Consultant</w:t>
      </w:r>
      <w:r>
        <w:rPr>
          <w:b/>
        </w:rPr>
        <w:tab/>
      </w:r>
    </w:p>
    <w:p w14:paraId="29EC3A8A">
      <w:pPr>
        <w:shd w:val="clear" w:color="auto" w:fill="FFFFFF"/>
        <w:spacing w:after="0" w:line="240" w:lineRule="auto"/>
        <w:ind w:left="360" w:hanging="360"/>
        <w:contextualSpacing/>
        <w:rPr>
          <w:b/>
        </w:rPr>
      </w:pPr>
    </w:p>
    <w:p w14:paraId="7CF0F896">
      <w:pPr>
        <w:shd w:val="clear" w:color="auto" w:fill="FFFFFF"/>
        <w:spacing w:after="0" w:line="240" w:lineRule="auto"/>
        <w:ind w:left="360" w:hanging="360"/>
        <w:contextualSpacing/>
        <w:rPr>
          <w:b/>
        </w:rPr>
      </w:pPr>
      <w:r>
        <w:rPr>
          <w:b/>
        </w:rPr>
        <w:t xml:space="preserve">Responsibilities: </w:t>
      </w:r>
    </w:p>
    <w:p w14:paraId="43B035D4">
      <w:pPr>
        <w:numPr>
          <w:ilvl w:val="0"/>
          <w:numId w:val="1"/>
        </w:numPr>
        <w:shd w:val="clear" w:color="auto" w:fill="FFFFFF"/>
        <w:spacing w:after="0" w:line="240" w:lineRule="auto"/>
        <w:ind w:left="426"/>
        <w:contextualSpacing/>
        <w:rPr>
          <w:bCs/>
        </w:rPr>
      </w:pPr>
      <w:r>
        <w:rPr>
          <w:bCs/>
        </w:rPr>
        <w:t>Documented SDLC process needs based on gathered input from business users, resulting in detailed BRDs.</w:t>
      </w:r>
    </w:p>
    <w:p w14:paraId="5A0DD6B7">
      <w:pPr>
        <w:numPr>
          <w:ilvl w:val="0"/>
          <w:numId w:val="1"/>
        </w:numPr>
        <w:shd w:val="clear" w:color="auto" w:fill="FFFFFF"/>
        <w:spacing w:after="0" w:line="240" w:lineRule="auto"/>
        <w:ind w:left="426"/>
        <w:contextualSpacing/>
        <w:rPr>
          <w:bCs/>
        </w:rPr>
      </w:pPr>
      <w:r>
        <w:rPr>
          <w:bCs/>
        </w:rPr>
        <w:t>Designed data warehouses and marts to facilitate business decision support.</w:t>
      </w:r>
    </w:p>
    <w:p w14:paraId="53D104BA">
      <w:pPr>
        <w:numPr>
          <w:ilvl w:val="0"/>
          <w:numId w:val="1"/>
        </w:numPr>
        <w:shd w:val="clear" w:color="auto" w:fill="FFFFFF"/>
        <w:spacing w:after="0" w:line="240" w:lineRule="auto"/>
        <w:ind w:left="426"/>
        <w:contextualSpacing/>
        <w:rPr>
          <w:bCs/>
        </w:rPr>
      </w:pPr>
      <w:r>
        <w:t>Developed and deployed a Gross Margin Analysis Report using MicroStrategy, providing detailed insights into profitability across products and regions. This initiative resulted in a 20% improvement in margin optimization strategies, leading to a 15% increase in overall profitability.</w:t>
      </w:r>
    </w:p>
    <w:p w14:paraId="4E2B7BC2">
      <w:pPr>
        <w:numPr>
          <w:ilvl w:val="0"/>
          <w:numId w:val="1"/>
        </w:numPr>
        <w:shd w:val="clear" w:color="auto" w:fill="FFFFFF"/>
        <w:spacing w:after="0" w:line="240" w:lineRule="auto"/>
        <w:ind w:left="426"/>
        <w:contextualSpacing/>
        <w:rPr>
          <w:bCs/>
        </w:rPr>
      </w:pPr>
      <w:r>
        <w:t>Created a Forecast Accuracy Report using MicroStrategy, enabling precise tracking of sales forecasts versus actual sales. This enhanced the accuracy of future projections by 25%, leading to better inventory management and resource allocation.</w:t>
      </w:r>
    </w:p>
    <w:p w14:paraId="091F72B9">
      <w:pPr>
        <w:numPr>
          <w:ilvl w:val="0"/>
          <w:numId w:val="1"/>
        </w:numPr>
        <w:shd w:val="clear" w:color="auto" w:fill="FFFFFF"/>
        <w:spacing w:after="0" w:line="240" w:lineRule="auto"/>
        <w:ind w:left="426"/>
        <w:contextualSpacing/>
        <w:rPr>
          <w:bCs/>
        </w:rPr>
      </w:pPr>
      <w:r>
        <w:t>Implemented a Price Point Analysis Report using MicroStrategy, offering comprehensive analysis of pricing strategies and their impact on sales. This resulted in a 20% increase in revenue through optimized pricing models and a 15% reduction in price-related customer complaints.</w:t>
      </w:r>
    </w:p>
    <w:p w14:paraId="022387A2">
      <w:pPr>
        <w:numPr>
          <w:ilvl w:val="0"/>
          <w:numId w:val="1"/>
        </w:numPr>
        <w:shd w:val="clear" w:color="auto" w:fill="FFFFFF"/>
        <w:spacing w:after="0" w:line="240" w:lineRule="auto"/>
        <w:ind w:left="426"/>
        <w:contextualSpacing/>
        <w:rPr>
          <w:bCs/>
        </w:rPr>
      </w:pPr>
      <w:r>
        <w:t>Developed a Product Life Cycle Management Report using MicroStrategy, providing insights into product performance at different stages of their lifecycle. This enabled timely interventions and strategic adjustments, leading to a 25% increase in product longevity and a 20% boost in sales.</w:t>
      </w:r>
    </w:p>
    <w:p w14:paraId="1CF25080">
      <w:pPr>
        <w:numPr>
          <w:ilvl w:val="0"/>
          <w:numId w:val="1"/>
        </w:numPr>
        <w:shd w:val="clear" w:color="auto" w:fill="FFFFFF"/>
        <w:spacing w:after="0" w:line="240" w:lineRule="auto"/>
        <w:ind w:left="426"/>
        <w:contextualSpacing/>
        <w:rPr>
          <w:bCs/>
        </w:rPr>
      </w:pPr>
      <w:r>
        <w:t>Created Sales Reports using MicroStrategy, tracking key sales metrics such as total sales, sales by product, and sales by region. These reports improved sales performance analysis by 30%, leading to targeted sales strategies and a 20% increase in revenue.</w:t>
      </w:r>
    </w:p>
    <w:p w14:paraId="2FEE2F8F">
      <w:pPr>
        <w:numPr>
          <w:ilvl w:val="0"/>
          <w:numId w:val="1"/>
        </w:numPr>
        <w:shd w:val="clear" w:color="auto" w:fill="FFFFFF"/>
        <w:spacing w:after="0" w:line="240" w:lineRule="auto"/>
        <w:ind w:left="426"/>
        <w:contextualSpacing/>
        <w:rPr>
          <w:bCs/>
        </w:rPr>
      </w:pPr>
      <w:r>
        <w:t>Implemented Product Promotion Reports using MicroStrategy, measuring the effectiveness of promotional campaigns and their impact on sales. This led to a 30% improvement in promotion targeting and a 20% increase in promotional ROI.</w:t>
      </w:r>
    </w:p>
    <w:p w14:paraId="51583DD8">
      <w:pPr>
        <w:numPr>
          <w:ilvl w:val="0"/>
          <w:numId w:val="1"/>
        </w:numPr>
        <w:shd w:val="clear" w:color="auto" w:fill="FFFFFF"/>
        <w:spacing w:after="0" w:line="240" w:lineRule="auto"/>
        <w:ind w:left="426"/>
        <w:contextualSpacing/>
        <w:rPr>
          <w:bCs/>
        </w:rPr>
      </w:pPr>
      <w:r>
        <w:t>Developed and deployed comprehensive Supply Chain Management reports using MicroStrategy, enhancing visibility into key performance indicators such as shipping costs, units shipped, truck capacity utilization, and driver performance. This initiative led to a 25% reduction in shipping costs through optimized routing and load planning, a 20% increase in truck capacity utilization, and a 15% improvement in driver performance metrics. The enhanced visibility provided by these reports enabled better decision-making, improved operational efficiency, and resulted in a 10% increase in overall supply chain performance.</w:t>
      </w:r>
    </w:p>
    <w:p w14:paraId="142DB584">
      <w:pPr>
        <w:numPr>
          <w:ilvl w:val="0"/>
          <w:numId w:val="1"/>
        </w:numPr>
        <w:shd w:val="clear" w:color="auto" w:fill="FFFFFF"/>
        <w:spacing w:after="0" w:line="240" w:lineRule="auto"/>
        <w:ind w:left="426"/>
        <w:contextualSpacing/>
        <w:rPr>
          <w:bCs/>
        </w:rPr>
      </w:pPr>
      <w:r>
        <w:rPr>
          <w:bCs/>
        </w:rPr>
        <w:t>Enhanced supplier performance through precise analysis of invoice accuracy, delivery punctuality, and order fulfilment rates.</w:t>
      </w:r>
      <w:r>
        <w:t xml:space="preserve"> The targeted analysis and insights provided enabled better supplier management, improved relationships with suppliers, and contributed to a more efficient and reliable supply chain.</w:t>
      </w:r>
    </w:p>
    <w:p w14:paraId="38993B88">
      <w:pPr>
        <w:numPr>
          <w:ilvl w:val="0"/>
          <w:numId w:val="1"/>
        </w:numPr>
        <w:shd w:val="clear" w:color="auto" w:fill="FFFFFF"/>
        <w:spacing w:after="0" w:line="240" w:lineRule="auto"/>
        <w:ind w:left="426"/>
        <w:contextualSpacing/>
        <w:rPr>
          <w:bCs/>
        </w:rPr>
      </w:pPr>
      <w:r>
        <w:rPr>
          <w:bCs/>
        </w:rPr>
        <w:t>Implemented threshold-based alerts for customs-held items and out-of-stock merchandise to boost supply chain efficiency.</w:t>
      </w:r>
      <w:r>
        <w:t xml:space="preserve"> This proactive approach led to a 25% reduction in delays due to customs issues, a 20% decrease in stockouts, and improved inventory management. The enhanced alert system enabled timely interventions, ensuring smooth operations and maintaining high levels of customer satisfaction.</w:t>
      </w:r>
    </w:p>
    <w:p w14:paraId="03578971">
      <w:pPr>
        <w:shd w:val="clear" w:color="auto" w:fill="FFFFFF"/>
        <w:spacing w:after="0" w:line="240" w:lineRule="auto"/>
        <w:ind w:left="66"/>
        <w:contextualSpacing/>
        <w:rPr>
          <w:bCs/>
        </w:rPr>
      </w:pPr>
    </w:p>
    <w:p w14:paraId="1387E326">
      <w:pPr>
        <w:shd w:val="clear" w:color="auto" w:fill="FFFFFF"/>
        <w:spacing w:after="0" w:line="240" w:lineRule="auto"/>
        <w:rPr>
          <w:rFonts w:eastAsia="Times New Roman"/>
          <w:bCs/>
        </w:rPr>
      </w:pPr>
      <w:r>
        <w:rPr>
          <w:rFonts w:eastAsia="Times New Roman"/>
          <w:b/>
        </w:rPr>
        <w:t>Environment:</w:t>
      </w:r>
      <w:r>
        <w:rPr>
          <w:rFonts w:eastAsia="Times New Roman"/>
          <w:bCs/>
        </w:rPr>
        <w:t xml:space="preserve"> MicroStrategy Desktop v 9.2.1,9.3,9.4, Oracle Pl/SQL and MS Office.</w:t>
      </w:r>
    </w:p>
    <w:p w14:paraId="5F21ECB0">
      <w:pPr>
        <w:shd w:val="clear" w:color="auto" w:fill="FFFFFF"/>
        <w:spacing w:after="0" w:line="240" w:lineRule="auto"/>
        <w:rPr>
          <w:rFonts w:eastAsia="Times New Roman"/>
          <w:bCs/>
        </w:rPr>
      </w:pPr>
    </w:p>
    <w:p w14:paraId="33820B82">
      <w:pPr>
        <w:pStyle w:val="11"/>
        <w:shd w:val="clear" w:color="auto" w:fill="FFFFFF"/>
        <w:rPr>
          <w:bCs/>
        </w:rPr>
      </w:pPr>
    </w:p>
    <w:p w14:paraId="05FB741D">
      <w:pPr>
        <w:shd w:val="clear" w:color="auto" w:fill="FFFFFF"/>
        <w:spacing w:line="240" w:lineRule="auto"/>
        <w:rPr>
          <w:bCs/>
        </w:rPr>
      </w:pPr>
    </w:p>
    <w:sectPr>
      <w:pgSz w:w="12240" w:h="15840"/>
      <w:pgMar w:top="720" w:right="720" w:bottom="720" w:left="720"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OpenSymbol">
    <w:altName w:val="Segoe Print"/>
    <w:panose1 w:val="020B0604020202020204"/>
    <w:charset w:val="00"/>
    <w:family w:val="auto"/>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Liberation Sans">
    <w:altName w:val="Arial"/>
    <w:panose1 w:val="020B0604020202020204"/>
    <w:charset w:val="00"/>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27CDB"/>
    <w:multiLevelType w:val="multilevel"/>
    <w:tmpl w:val="36C27CDB"/>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32"/>
    <w:rsid w:val="000171E2"/>
    <w:rsid w:val="000259E1"/>
    <w:rsid w:val="00052283"/>
    <w:rsid w:val="0008427F"/>
    <w:rsid w:val="000914FE"/>
    <w:rsid w:val="000A395C"/>
    <w:rsid w:val="000A79A2"/>
    <w:rsid w:val="000B4E3B"/>
    <w:rsid w:val="000D1F02"/>
    <w:rsid w:val="000D1FFE"/>
    <w:rsid w:val="000D303A"/>
    <w:rsid w:val="000E0849"/>
    <w:rsid w:val="000E28C5"/>
    <w:rsid w:val="000E2E2F"/>
    <w:rsid w:val="001324E0"/>
    <w:rsid w:val="001504AB"/>
    <w:rsid w:val="001E1B0B"/>
    <w:rsid w:val="001E242A"/>
    <w:rsid w:val="001E5095"/>
    <w:rsid w:val="002472BE"/>
    <w:rsid w:val="00247B3A"/>
    <w:rsid w:val="002745C0"/>
    <w:rsid w:val="00281842"/>
    <w:rsid w:val="00284D7E"/>
    <w:rsid w:val="00296025"/>
    <w:rsid w:val="002C244C"/>
    <w:rsid w:val="002C6975"/>
    <w:rsid w:val="00301751"/>
    <w:rsid w:val="00357159"/>
    <w:rsid w:val="00357A8D"/>
    <w:rsid w:val="003B448C"/>
    <w:rsid w:val="003D73E9"/>
    <w:rsid w:val="003E5EE9"/>
    <w:rsid w:val="003F053E"/>
    <w:rsid w:val="003F3A98"/>
    <w:rsid w:val="00436900"/>
    <w:rsid w:val="00452B5E"/>
    <w:rsid w:val="00475BEE"/>
    <w:rsid w:val="00496A44"/>
    <w:rsid w:val="004B1905"/>
    <w:rsid w:val="004C460E"/>
    <w:rsid w:val="004D7130"/>
    <w:rsid w:val="004E1883"/>
    <w:rsid w:val="004F4106"/>
    <w:rsid w:val="004F620E"/>
    <w:rsid w:val="0058076A"/>
    <w:rsid w:val="0058747E"/>
    <w:rsid w:val="005A6309"/>
    <w:rsid w:val="005D5CF3"/>
    <w:rsid w:val="005E744D"/>
    <w:rsid w:val="005E792D"/>
    <w:rsid w:val="005F03E4"/>
    <w:rsid w:val="00624F32"/>
    <w:rsid w:val="00681243"/>
    <w:rsid w:val="006A32B5"/>
    <w:rsid w:val="006C3CA7"/>
    <w:rsid w:val="006D4B91"/>
    <w:rsid w:val="006E0649"/>
    <w:rsid w:val="006F2134"/>
    <w:rsid w:val="00713C65"/>
    <w:rsid w:val="00724A66"/>
    <w:rsid w:val="00740074"/>
    <w:rsid w:val="00773DAB"/>
    <w:rsid w:val="00782712"/>
    <w:rsid w:val="00783BF7"/>
    <w:rsid w:val="00786E67"/>
    <w:rsid w:val="007B50F5"/>
    <w:rsid w:val="007C06F6"/>
    <w:rsid w:val="007E65C2"/>
    <w:rsid w:val="007E75F0"/>
    <w:rsid w:val="00805E93"/>
    <w:rsid w:val="00821BE9"/>
    <w:rsid w:val="00834C13"/>
    <w:rsid w:val="00843D17"/>
    <w:rsid w:val="0084549A"/>
    <w:rsid w:val="008545EF"/>
    <w:rsid w:val="00870FA7"/>
    <w:rsid w:val="00872538"/>
    <w:rsid w:val="008748CA"/>
    <w:rsid w:val="008D6245"/>
    <w:rsid w:val="008F74F0"/>
    <w:rsid w:val="00941A17"/>
    <w:rsid w:val="00951820"/>
    <w:rsid w:val="00965D73"/>
    <w:rsid w:val="00973575"/>
    <w:rsid w:val="00996170"/>
    <w:rsid w:val="009A366B"/>
    <w:rsid w:val="009A77B7"/>
    <w:rsid w:val="00A15A4E"/>
    <w:rsid w:val="00A235AF"/>
    <w:rsid w:val="00A42856"/>
    <w:rsid w:val="00A51FDF"/>
    <w:rsid w:val="00A55C3F"/>
    <w:rsid w:val="00A83182"/>
    <w:rsid w:val="00A96376"/>
    <w:rsid w:val="00AB0B07"/>
    <w:rsid w:val="00AC67FA"/>
    <w:rsid w:val="00B1350D"/>
    <w:rsid w:val="00B378FC"/>
    <w:rsid w:val="00B458DB"/>
    <w:rsid w:val="00B727BC"/>
    <w:rsid w:val="00B873CB"/>
    <w:rsid w:val="00B93B0B"/>
    <w:rsid w:val="00B97207"/>
    <w:rsid w:val="00BA7D26"/>
    <w:rsid w:val="00BB66F6"/>
    <w:rsid w:val="00BC2FB1"/>
    <w:rsid w:val="00BC77E7"/>
    <w:rsid w:val="00BE5011"/>
    <w:rsid w:val="00C245EE"/>
    <w:rsid w:val="00C24876"/>
    <w:rsid w:val="00C56DDB"/>
    <w:rsid w:val="00C91FD8"/>
    <w:rsid w:val="00CB3572"/>
    <w:rsid w:val="00CF4BFD"/>
    <w:rsid w:val="00D30512"/>
    <w:rsid w:val="00D326DD"/>
    <w:rsid w:val="00D541BB"/>
    <w:rsid w:val="00D643B1"/>
    <w:rsid w:val="00D840CE"/>
    <w:rsid w:val="00D9151A"/>
    <w:rsid w:val="00DA0B74"/>
    <w:rsid w:val="00DB45D0"/>
    <w:rsid w:val="00DC40A6"/>
    <w:rsid w:val="00DD5639"/>
    <w:rsid w:val="00DD66AE"/>
    <w:rsid w:val="00DF289A"/>
    <w:rsid w:val="00E02C21"/>
    <w:rsid w:val="00E25CE2"/>
    <w:rsid w:val="00E36D0F"/>
    <w:rsid w:val="00E50157"/>
    <w:rsid w:val="00E75D9C"/>
    <w:rsid w:val="00E8151F"/>
    <w:rsid w:val="00E832B1"/>
    <w:rsid w:val="00E94AD4"/>
    <w:rsid w:val="00EB2125"/>
    <w:rsid w:val="00EB260B"/>
    <w:rsid w:val="00EC5777"/>
    <w:rsid w:val="00EE2ED1"/>
    <w:rsid w:val="00EE7509"/>
    <w:rsid w:val="00EF5A8A"/>
    <w:rsid w:val="00F333FC"/>
    <w:rsid w:val="00F62A71"/>
    <w:rsid w:val="00F64245"/>
    <w:rsid w:val="00F91F24"/>
    <w:rsid w:val="00FA7014"/>
    <w:rsid w:val="00FC463E"/>
    <w:rsid w:val="00FD1659"/>
    <w:rsid w:val="00FF1DBB"/>
    <w:rsid w:val="7CFF53E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24"/>
    <w:qFormat/>
    <w:uiPriority w:val="0"/>
    <w:pPr>
      <w:keepNext/>
      <w:spacing w:before="240" w:after="60" w:line="240" w:lineRule="auto"/>
      <w:outlineLvl w:val="1"/>
    </w:pPr>
    <w:rPr>
      <w:rFonts w:ascii="Arial" w:hAnsi="Arial" w:eastAsia="Times New Roman"/>
      <w:b/>
      <w:bCs/>
      <w:i/>
      <w:iCs/>
      <w:sz w:val="28"/>
      <w:szCs w:val="28"/>
    </w:rPr>
  </w:style>
  <w:style w:type="paragraph" w:styleId="3">
    <w:name w:val="heading 4"/>
    <w:basedOn w:val="1"/>
    <w:next w:val="1"/>
    <w:link w:val="27"/>
    <w:qFormat/>
    <w:uiPriority w:val="0"/>
    <w:pPr>
      <w:keepNext/>
      <w:spacing w:before="240" w:after="60" w:line="240" w:lineRule="auto"/>
      <w:outlineLvl w:val="3"/>
    </w:pPr>
    <w:rPr>
      <w:rFonts w:ascii="Verdana" w:hAnsi="Verdana" w:eastAsia="Times New Roman"/>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pPr>
      <w:spacing w:after="0" w:line="240" w:lineRule="auto"/>
    </w:pPr>
    <w:rPr>
      <w:rFonts w:ascii="Tahoma" w:hAnsi="Tahoma"/>
      <w:sz w:val="16"/>
      <w:szCs w:val="16"/>
    </w:rPr>
  </w:style>
  <w:style w:type="paragraph" w:styleId="7">
    <w:name w:val="Body Text"/>
    <w:basedOn w:val="1"/>
    <w:link w:val="19"/>
    <w:uiPriority w:val="0"/>
    <w:pPr>
      <w:spacing w:after="0" w:line="240" w:lineRule="auto"/>
      <w:jc w:val="both"/>
    </w:pPr>
    <w:rPr>
      <w:rFonts w:ascii="Times New Roman" w:hAnsi="Times New Roman" w:eastAsia="Times New Roman"/>
      <w:sz w:val="20"/>
      <w:szCs w:val="20"/>
    </w:rPr>
  </w:style>
  <w:style w:type="paragraph" w:styleId="8">
    <w:name w:val="caption"/>
    <w:basedOn w:val="1"/>
    <w:qFormat/>
    <w:uiPriority w:val="0"/>
    <w:pPr>
      <w:suppressLineNumbers/>
      <w:spacing w:before="120" w:after="120"/>
    </w:pPr>
    <w:rPr>
      <w:rFonts w:cs="Arial Unicode MS"/>
      <w:i/>
      <w:iCs/>
      <w:sz w:val="24"/>
      <w:szCs w:val="24"/>
    </w:rPr>
  </w:style>
  <w:style w:type="paragraph" w:styleId="9">
    <w:name w:val="Document Map"/>
    <w:basedOn w:val="1"/>
    <w:link w:val="29"/>
    <w:semiHidden/>
    <w:unhideWhenUsed/>
    <w:qFormat/>
    <w:uiPriority w:val="99"/>
    <w:rPr>
      <w:rFonts w:ascii="Tahoma" w:hAnsi="Tahoma"/>
      <w:sz w:val="16"/>
      <w:szCs w:val="16"/>
    </w:rPr>
  </w:style>
  <w:style w:type="paragraph" w:styleId="10">
    <w:name w:val="footer"/>
    <w:basedOn w:val="1"/>
    <w:link w:val="21"/>
    <w:unhideWhenUsed/>
    <w:uiPriority w:val="99"/>
    <w:pPr>
      <w:tabs>
        <w:tab w:val="center" w:pos="4680"/>
        <w:tab w:val="right" w:pos="9360"/>
      </w:tabs>
      <w:spacing w:after="0" w:line="240" w:lineRule="auto"/>
    </w:pPr>
  </w:style>
  <w:style w:type="paragraph" w:styleId="11">
    <w:name w:val="header"/>
    <w:basedOn w:val="1"/>
    <w:link w:val="20"/>
    <w:unhideWhenUsed/>
    <w:uiPriority w:val="99"/>
    <w:pPr>
      <w:tabs>
        <w:tab w:val="center" w:pos="4680"/>
        <w:tab w:val="right" w:pos="9360"/>
      </w:tabs>
      <w:spacing w:after="0" w:line="240" w:lineRule="auto"/>
    </w:pPr>
  </w:style>
  <w:style w:type="character" w:styleId="12">
    <w:name w:val="HTML Typewriter"/>
    <w:qFormat/>
    <w:uiPriority w:val="0"/>
    <w:rPr>
      <w:rFonts w:ascii="Courier New" w:hAnsi="Courier New" w:eastAsia="Times New Roman" w:cs="Courier New"/>
      <w:sz w:val="20"/>
      <w:szCs w:val="20"/>
    </w:rPr>
  </w:style>
  <w:style w:type="character" w:styleId="13">
    <w:name w:val="Hyperlink"/>
    <w:unhideWhenUsed/>
    <w:uiPriority w:val="99"/>
    <w:rPr>
      <w:color w:val="0000FF"/>
      <w:u w:val="single"/>
    </w:rPr>
  </w:style>
  <w:style w:type="paragraph" w:styleId="14">
    <w:name w:val="List"/>
    <w:basedOn w:val="7"/>
    <w:uiPriority w:val="0"/>
    <w:rPr>
      <w:rFonts w:cs="Arial Unicode MS"/>
    </w:rPr>
  </w:style>
  <w:style w:type="paragraph" w:styleId="15">
    <w:name w:val="List Bullet"/>
    <w:basedOn w:val="1"/>
    <w:unhideWhenUsed/>
    <w:qFormat/>
    <w:uiPriority w:val="99"/>
    <w:pPr>
      <w:contextualSpacing/>
    </w:pPr>
  </w:style>
  <w:style w:type="paragraph" w:styleId="16">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zh-CN"/>
    </w:rPr>
  </w:style>
  <w:style w:type="character" w:styleId="17">
    <w:name w:val="Strong"/>
    <w:qFormat/>
    <w:uiPriority w:val="22"/>
    <w:rPr>
      <w:b/>
      <w:bCs/>
    </w:rPr>
  </w:style>
  <w:style w:type="table" w:styleId="18">
    <w:name w:val="Table Grid"/>
    <w:basedOn w:val="5"/>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ody Text Char"/>
    <w:link w:val="7"/>
    <w:qFormat/>
    <w:uiPriority w:val="0"/>
    <w:rPr>
      <w:rFonts w:ascii="Times New Roman" w:hAnsi="Times New Roman" w:eastAsia="Times New Roman" w:cs="Times New Roman"/>
      <w:szCs w:val="20"/>
    </w:rPr>
  </w:style>
  <w:style w:type="character" w:customStyle="1" w:styleId="20">
    <w:name w:val="Header Char"/>
    <w:basedOn w:val="4"/>
    <w:link w:val="11"/>
    <w:qFormat/>
    <w:uiPriority w:val="99"/>
  </w:style>
  <w:style w:type="character" w:customStyle="1" w:styleId="21">
    <w:name w:val="Footer Char"/>
    <w:basedOn w:val="4"/>
    <w:link w:val="10"/>
    <w:qFormat/>
    <w:uiPriority w:val="99"/>
  </w:style>
  <w:style w:type="character" w:customStyle="1" w:styleId="22">
    <w:name w:val="Balloon Text Char"/>
    <w:link w:val="6"/>
    <w:semiHidden/>
    <w:qFormat/>
    <w:uiPriority w:val="99"/>
    <w:rPr>
      <w:rFonts w:ascii="Tahoma" w:hAnsi="Tahoma" w:cs="Tahoma"/>
      <w:sz w:val="16"/>
      <w:szCs w:val="16"/>
    </w:rPr>
  </w:style>
  <w:style w:type="character" w:customStyle="1" w:styleId="23">
    <w:name w:val="Internet Link"/>
    <w:unhideWhenUsed/>
    <w:qFormat/>
    <w:uiPriority w:val="99"/>
    <w:rPr>
      <w:color w:val="0000FF"/>
      <w:u w:val="single"/>
    </w:rPr>
  </w:style>
  <w:style w:type="character" w:customStyle="1" w:styleId="24">
    <w:name w:val="Heading 2 Char"/>
    <w:link w:val="2"/>
    <w:qFormat/>
    <w:uiPriority w:val="0"/>
    <w:rPr>
      <w:rFonts w:ascii="Arial" w:hAnsi="Arial" w:eastAsia="Times New Roman" w:cs="Arial"/>
      <w:b/>
      <w:bCs/>
      <w:i/>
      <w:iCs/>
      <w:sz w:val="28"/>
      <w:szCs w:val="28"/>
    </w:rPr>
  </w:style>
  <w:style w:type="character" w:customStyle="1" w:styleId="25">
    <w:name w:val="No Spacing Char"/>
    <w:link w:val="26"/>
    <w:qFormat/>
    <w:uiPriority w:val="0"/>
    <w:rPr>
      <w:rFonts w:ascii="Times New Roman" w:hAnsi="Times New Roman" w:eastAsia="Times New Roman"/>
      <w:sz w:val="24"/>
      <w:szCs w:val="24"/>
      <w:lang w:bidi="ar-SA"/>
    </w:rPr>
  </w:style>
  <w:style w:type="paragraph" w:styleId="26">
    <w:name w:val="No Spacing"/>
    <w:link w:val="25"/>
    <w:qFormat/>
    <w:uiPriority w:val="0"/>
    <w:rPr>
      <w:rFonts w:ascii="Times New Roman" w:hAnsi="Times New Roman" w:eastAsia="Times New Roman" w:cs="Times New Roman"/>
      <w:sz w:val="24"/>
      <w:szCs w:val="24"/>
      <w:lang w:val="en-US" w:eastAsia="en-US" w:bidi="ar-SA"/>
    </w:rPr>
  </w:style>
  <w:style w:type="character" w:customStyle="1" w:styleId="27">
    <w:name w:val="Heading 4 Char"/>
    <w:link w:val="3"/>
    <w:qFormat/>
    <w:uiPriority w:val="0"/>
    <w:rPr>
      <w:rFonts w:ascii="Verdana" w:hAnsi="Verdana" w:eastAsia="Times New Roman"/>
      <w:b/>
      <w:bCs/>
      <w:sz w:val="28"/>
      <w:szCs w:val="28"/>
    </w:rPr>
  </w:style>
  <w:style w:type="character" w:customStyle="1" w:styleId="28">
    <w:name w:val="apple-converted-space"/>
    <w:basedOn w:val="4"/>
    <w:qFormat/>
    <w:uiPriority w:val="0"/>
  </w:style>
  <w:style w:type="character" w:customStyle="1" w:styleId="29">
    <w:name w:val="Document Map Char"/>
    <w:link w:val="9"/>
    <w:semiHidden/>
    <w:qFormat/>
    <w:uiPriority w:val="99"/>
    <w:rPr>
      <w:rFonts w:ascii="Tahoma" w:hAnsi="Tahoma" w:cs="Tahoma"/>
      <w:sz w:val="16"/>
      <w:szCs w:val="16"/>
    </w:rPr>
  </w:style>
  <w:style w:type="character" w:customStyle="1" w:styleId="30">
    <w:name w:val="ListLabel 1"/>
    <w:qFormat/>
    <w:uiPriority w:val="0"/>
    <w:rPr>
      <w:rFonts w:cs="Courier New"/>
    </w:rPr>
  </w:style>
  <w:style w:type="character" w:customStyle="1" w:styleId="31">
    <w:name w:val="ListLabel 2"/>
    <w:qFormat/>
    <w:uiPriority w:val="0"/>
    <w:rPr>
      <w:rFonts w:cs="Courier New"/>
    </w:rPr>
  </w:style>
  <w:style w:type="character" w:customStyle="1" w:styleId="32">
    <w:name w:val="ListLabel 3"/>
    <w:qFormat/>
    <w:uiPriority w:val="0"/>
    <w:rPr>
      <w:rFonts w:cs="Courier New"/>
    </w:rPr>
  </w:style>
  <w:style w:type="character" w:customStyle="1" w:styleId="33">
    <w:name w:val="ListLabel 4"/>
    <w:qFormat/>
    <w:uiPriority w:val="0"/>
    <w:rPr>
      <w:rFonts w:cs="Courier New"/>
    </w:rPr>
  </w:style>
  <w:style w:type="character" w:customStyle="1" w:styleId="34">
    <w:name w:val="ListLabel 5"/>
    <w:qFormat/>
    <w:uiPriority w:val="0"/>
    <w:rPr>
      <w:rFonts w:cs="Courier New"/>
    </w:rPr>
  </w:style>
  <w:style w:type="character" w:customStyle="1" w:styleId="35">
    <w:name w:val="ListLabel 6"/>
    <w:qFormat/>
    <w:uiPriority w:val="0"/>
    <w:rPr>
      <w:rFonts w:cs="Courier New"/>
    </w:rPr>
  </w:style>
  <w:style w:type="character" w:customStyle="1" w:styleId="36">
    <w:name w:val="ListLabel 7"/>
    <w:qFormat/>
    <w:uiPriority w:val="0"/>
    <w:rPr>
      <w:color w:val="auto"/>
    </w:rPr>
  </w:style>
  <w:style w:type="character" w:customStyle="1" w:styleId="37">
    <w:name w:val="ListLabel 8"/>
    <w:qFormat/>
    <w:uiPriority w:val="0"/>
    <w:rPr>
      <w:rFonts w:cs="Courier New"/>
    </w:rPr>
  </w:style>
  <w:style w:type="character" w:customStyle="1" w:styleId="38">
    <w:name w:val="ListLabel 9"/>
    <w:qFormat/>
    <w:uiPriority w:val="0"/>
    <w:rPr>
      <w:rFonts w:cs="Courier New"/>
    </w:rPr>
  </w:style>
  <w:style w:type="character" w:customStyle="1" w:styleId="39">
    <w:name w:val="ListLabel 10"/>
    <w:qFormat/>
    <w:uiPriority w:val="0"/>
    <w:rPr>
      <w:rFonts w:cs="Courier New"/>
    </w:rPr>
  </w:style>
  <w:style w:type="character" w:customStyle="1" w:styleId="40">
    <w:name w:val="ListLabel 11"/>
    <w:qFormat/>
    <w:uiPriority w:val="0"/>
    <w:rPr>
      <w:rFonts w:cs="Courier New"/>
    </w:rPr>
  </w:style>
  <w:style w:type="character" w:customStyle="1" w:styleId="41">
    <w:name w:val="ListLabel 12"/>
    <w:qFormat/>
    <w:uiPriority w:val="0"/>
    <w:rPr>
      <w:rFonts w:cs="Courier New"/>
    </w:rPr>
  </w:style>
  <w:style w:type="character" w:customStyle="1" w:styleId="42">
    <w:name w:val="ListLabel 13"/>
    <w:qFormat/>
    <w:uiPriority w:val="0"/>
    <w:rPr>
      <w:rFonts w:cs="Courier New"/>
    </w:rPr>
  </w:style>
  <w:style w:type="character" w:customStyle="1" w:styleId="43">
    <w:name w:val="ListLabel 14"/>
    <w:qFormat/>
    <w:uiPriority w:val="0"/>
    <w:rPr>
      <w:rFonts w:cs="Courier New"/>
    </w:rPr>
  </w:style>
  <w:style w:type="character" w:customStyle="1" w:styleId="44">
    <w:name w:val="ListLabel 15"/>
    <w:qFormat/>
    <w:uiPriority w:val="0"/>
    <w:rPr>
      <w:rFonts w:cs="Courier New"/>
    </w:rPr>
  </w:style>
  <w:style w:type="character" w:customStyle="1" w:styleId="45">
    <w:name w:val="ListLabel 16"/>
    <w:qFormat/>
    <w:uiPriority w:val="0"/>
    <w:rPr>
      <w:rFonts w:cs="Courier New"/>
    </w:rPr>
  </w:style>
  <w:style w:type="character" w:customStyle="1" w:styleId="46">
    <w:name w:val="ListLabel 17"/>
    <w:qFormat/>
    <w:uiPriority w:val="0"/>
    <w:rPr>
      <w:rFonts w:cs="Courier New"/>
    </w:rPr>
  </w:style>
  <w:style w:type="character" w:customStyle="1" w:styleId="47">
    <w:name w:val="ListLabel 18"/>
    <w:qFormat/>
    <w:uiPriority w:val="0"/>
    <w:rPr>
      <w:rFonts w:cs="Courier New"/>
    </w:rPr>
  </w:style>
  <w:style w:type="character" w:customStyle="1" w:styleId="48">
    <w:name w:val="ListLabel 19"/>
    <w:qFormat/>
    <w:uiPriority w:val="0"/>
    <w:rPr>
      <w:rFonts w:cs="Courier New"/>
    </w:rPr>
  </w:style>
  <w:style w:type="character" w:customStyle="1" w:styleId="49">
    <w:name w:val="ListLabel 20"/>
    <w:qFormat/>
    <w:uiPriority w:val="0"/>
    <w:rPr>
      <w:rFonts w:cs="Courier New"/>
    </w:rPr>
  </w:style>
  <w:style w:type="character" w:customStyle="1" w:styleId="50">
    <w:name w:val="ListLabel 21"/>
    <w:qFormat/>
    <w:uiPriority w:val="0"/>
    <w:rPr>
      <w:rFonts w:cs="Courier New"/>
    </w:rPr>
  </w:style>
  <w:style w:type="character" w:customStyle="1" w:styleId="51">
    <w:name w:val="ListLabel 22"/>
    <w:qFormat/>
    <w:uiPriority w:val="0"/>
    <w:rPr>
      <w:rFonts w:cs="Courier New"/>
    </w:rPr>
  </w:style>
  <w:style w:type="character" w:customStyle="1" w:styleId="52">
    <w:name w:val="ListLabel 23"/>
    <w:qFormat/>
    <w:uiPriority w:val="0"/>
    <w:rPr>
      <w:rFonts w:cs="Courier New"/>
    </w:rPr>
  </w:style>
  <w:style w:type="character" w:customStyle="1" w:styleId="53">
    <w:name w:val="ListLabel 24"/>
    <w:qFormat/>
    <w:uiPriority w:val="0"/>
    <w:rPr>
      <w:rFonts w:cs="Courier New"/>
    </w:rPr>
  </w:style>
  <w:style w:type="character" w:customStyle="1" w:styleId="54">
    <w:name w:val="ListLabel 25"/>
    <w:qFormat/>
    <w:uiPriority w:val="0"/>
    <w:rPr>
      <w:rFonts w:cs="Courier New"/>
    </w:rPr>
  </w:style>
  <w:style w:type="character" w:customStyle="1" w:styleId="55">
    <w:name w:val="ListLabel 26"/>
    <w:qFormat/>
    <w:uiPriority w:val="0"/>
    <w:rPr>
      <w:rFonts w:cs="Courier New"/>
    </w:rPr>
  </w:style>
  <w:style w:type="character" w:customStyle="1" w:styleId="56">
    <w:name w:val="ListLabel 27"/>
    <w:qFormat/>
    <w:uiPriority w:val="0"/>
    <w:rPr>
      <w:rFonts w:cs="Courier New"/>
    </w:rPr>
  </w:style>
  <w:style w:type="character" w:customStyle="1" w:styleId="57">
    <w:name w:val="ListLabel 28"/>
    <w:qFormat/>
    <w:uiPriority w:val="0"/>
    <w:rPr>
      <w:rFonts w:cs="Courier New"/>
    </w:rPr>
  </w:style>
  <w:style w:type="character" w:customStyle="1" w:styleId="58">
    <w:name w:val="ListLabel 29"/>
    <w:qFormat/>
    <w:uiPriority w:val="0"/>
    <w:rPr>
      <w:rFonts w:cs="Courier New"/>
    </w:rPr>
  </w:style>
  <w:style w:type="character" w:customStyle="1" w:styleId="59">
    <w:name w:val="ListLabel 30"/>
    <w:qFormat/>
    <w:uiPriority w:val="0"/>
    <w:rPr>
      <w:rFonts w:cs="Courier New"/>
    </w:rPr>
  </w:style>
  <w:style w:type="character" w:customStyle="1" w:styleId="60">
    <w:name w:val="ListLabel 31"/>
    <w:qFormat/>
    <w:uiPriority w:val="0"/>
    <w:rPr>
      <w:rFonts w:cs="Courier New"/>
    </w:rPr>
  </w:style>
  <w:style w:type="character" w:customStyle="1" w:styleId="61">
    <w:name w:val="ListLabel 32"/>
    <w:qFormat/>
    <w:uiPriority w:val="0"/>
    <w:rPr>
      <w:rFonts w:cs="Courier New"/>
    </w:rPr>
  </w:style>
  <w:style w:type="character" w:customStyle="1" w:styleId="62">
    <w:name w:val="ListLabel 33"/>
    <w:qFormat/>
    <w:uiPriority w:val="0"/>
    <w:rPr>
      <w:rFonts w:cs="Courier New"/>
    </w:rPr>
  </w:style>
  <w:style w:type="character" w:customStyle="1" w:styleId="63">
    <w:name w:val="ListLabel 34"/>
    <w:qFormat/>
    <w:uiPriority w:val="0"/>
    <w:rPr>
      <w:rFonts w:cs="Courier New"/>
    </w:rPr>
  </w:style>
  <w:style w:type="character" w:customStyle="1" w:styleId="64">
    <w:name w:val="ListLabel 35"/>
    <w:qFormat/>
    <w:uiPriority w:val="0"/>
    <w:rPr>
      <w:rFonts w:cs="Courier New"/>
    </w:rPr>
  </w:style>
  <w:style w:type="character" w:customStyle="1" w:styleId="65">
    <w:name w:val="ListLabel 36"/>
    <w:qFormat/>
    <w:uiPriority w:val="0"/>
    <w:rPr>
      <w:rFonts w:cs="Courier New"/>
    </w:rPr>
  </w:style>
  <w:style w:type="character" w:customStyle="1" w:styleId="66">
    <w:name w:val="ListLabel 37"/>
    <w:qFormat/>
    <w:uiPriority w:val="0"/>
    <w:rPr>
      <w:rFonts w:cs="Courier New"/>
    </w:rPr>
  </w:style>
  <w:style w:type="character" w:customStyle="1" w:styleId="67">
    <w:name w:val="ListLabel 38"/>
    <w:qFormat/>
    <w:uiPriority w:val="0"/>
    <w:rPr>
      <w:rFonts w:cs="Courier New"/>
    </w:rPr>
  </w:style>
  <w:style w:type="character" w:customStyle="1" w:styleId="68">
    <w:name w:val="ListLabel 39"/>
    <w:qFormat/>
    <w:uiPriority w:val="0"/>
    <w:rPr>
      <w:rFonts w:cs="Courier New"/>
    </w:rPr>
  </w:style>
  <w:style w:type="character" w:customStyle="1" w:styleId="69">
    <w:name w:val="ListLabel 40"/>
    <w:qFormat/>
    <w:uiPriority w:val="0"/>
    <w:rPr>
      <w:rFonts w:cs="Courier New"/>
    </w:rPr>
  </w:style>
  <w:style w:type="character" w:customStyle="1" w:styleId="70">
    <w:name w:val="ListLabel 41"/>
    <w:qFormat/>
    <w:uiPriority w:val="0"/>
    <w:rPr>
      <w:rFonts w:cs="Courier New"/>
    </w:rPr>
  </w:style>
  <w:style w:type="character" w:customStyle="1" w:styleId="71">
    <w:name w:val="ListLabel 42"/>
    <w:qFormat/>
    <w:uiPriority w:val="0"/>
    <w:rPr>
      <w:rFonts w:cs="Courier New"/>
    </w:rPr>
  </w:style>
  <w:style w:type="character" w:customStyle="1" w:styleId="72">
    <w:name w:val="ListLabel 43"/>
    <w:qFormat/>
    <w:uiPriority w:val="0"/>
    <w:rPr>
      <w:rFonts w:cs="Courier New"/>
    </w:rPr>
  </w:style>
  <w:style w:type="character" w:customStyle="1" w:styleId="73">
    <w:name w:val="ListLabel 44"/>
    <w:qFormat/>
    <w:uiPriority w:val="0"/>
    <w:rPr>
      <w:rFonts w:cs="Courier New"/>
    </w:rPr>
  </w:style>
  <w:style w:type="character" w:customStyle="1" w:styleId="74">
    <w:name w:val="ListLabel 45"/>
    <w:qFormat/>
    <w:uiPriority w:val="0"/>
    <w:rPr>
      <w:rFonts w:cs="Courier New"/>
    </w:rPr>
  </w:style>
  <w:style w:type="character" w:customStyle="1" w:styleId="75">
    <w:name w:val="ListLabel 46"/>
    <w:qFormat/>
    <w:uiPriority w:val="0"/>
    <w:rPr>
      <w:rFonts w:cs="Courier New"/>
    </w:rPr>
  </w:style>
  <w:style w:type="character" w:customStyle="1" w:styleId="76">
    <w:name w:val="ListLabel 47"/>
    <w:qFormat/>
    <w:uiPriority w:val="0"/>
    <w:rPr>
      <w:sz w:val="20"/>
    </w:rPr>
  </w:style>
  <w:style w:type="character" w:customStyle="1" w:styleId="77">
    <w:name w:val="ListLabel 48"/>
    <w:qFormat/>
    <w:uiPriority w:val="0"/>
    <w:rPr>
      <w:sz w:val="20"/>
    </w:rPr>
  </w:style>
  <w:style w:type="character" w:customStyle="1" w:styleId="78">
    <w:name w:val="ListLabel 49"/>
    <w:qFormat/>
    <w:uiPriority w:val="0"/>
    <w:rPr>
      <w:sz w:val="20"/>
    </w:rPr>
  </w:style>
  <w:style w:type="character" w:customStyle="1" w:styleId="79">
    <w:name w:val="ListLabel 50"/>
    <w:qFormat/>
    <w:uiPriority w:val="0"/>
    <w:rPr>
      <w:sz w:val="20"/>
    </w:rPr>
  </w:style>
  <w:style w:type="character" w:customStyle="1" w:styleId="80">
    <w:name w:val="ListLabel 51"/>
    <w:qFormat/>
    <w:uiPriority w:val="0"/>
    <w:rPr>
      <w:sz w:val="20"/>
    </w:rPr>
  </w:style>
  <w:style w:type="character" w:customStyle="1" w:styleId="81">
    <w:name w:val="ListLabel 52"/>
    <w:qFormat/>
    <w:uiPriority w:val="0"/>
    <w:rPr>
      <w:sz w:val="20"/>
    </w:rPr>
  </w:style>
  <w:style w:type="character" w:customStyle="1" w:styleId="82">
    <w:name w:val="ListLabel 53"/>
    <w:qFormat/>
    <w:uiPriority w:val="0"/>
    <w:rPr>
      <w:sz w:val="20"/>
    </w:rPr>
  </w:style>
  <w:style w:type="character" w:customStyle="1" w:styleId="83">
    <w:name w:val="ListLabel 54"/>
    <w:qFormat/>
    <w:uiPriority w:val="0"/>
    <w:rPr>
      <w:sz w:val="20"/>
    </w:rPr>
  </w:style>
  <w:style w:type="character" w:customStyle="1" w:styleId="84">
    <w:name w:val="ListLabel 55"/>
    <w:qFormat/>
    <w:uiPriority w:val="0"/>
    <w:rPr>
      <w:sz w:val="20"/>
    </w:rPr>
  </w:style>
  <w:style w:type="character" w:customStyle="1" w:styleId="85">
    <w:name w:val="ListLabel 56"/>
    <w:qFormat/>
    <w:uiPriority w:val="0"/>
    <w:rPr>
      <w:rFonts w:cs="OpenSymbol"/>
    </w:rPr>
  </w:style>
  <w:style w:type="character" w:customStyle="1" w:styleId="86">
    <w:name w:val="ListLabel 57"/>
    <w:qFormat/>
    <w:uiPriority w:val="0"/>
    <w:rPr>
      <w:rFonts w:cs="OpenSymbol"/>
    </w:rPr>
  </w:style>
  <w:style w:type="character" w:customStyle="1" w:styleId="87">
    <w:name w:val="ListLabel 58"/>
    <w:qFormat/>
    <w:uiPriority w:val="0"/>
    <w:rPr>
      <w:rFonts w:cs="OpenSymbol"/>
    </w:rPr>
  </w:style>
  <w:style w:type="character" w:customStyle="1" w:styleId="88">
    <w:name w:val="ListLabel 59"/>
    <w:qFormat/>
    <w:uiPriority w:val="0"/>
    <w:rPr>
      <w:rFonts w:cs="OpenSymbol"/>
    </w:rPr>
  </w:style>
  <w:style w:type="character" w:customStyle="1" w:styleId="89">
    <w:name w:val="ListLabel 60"/>
    <w:qFormat/>
    <w:uiPriority w:val="0"/>
    <w:rPr>
      <w:rFonts w:cs="OpenSymbol"/>
    </w:rPr>
  </w:style>
  <w:style w:type="character" w:customStyle="1" w:styleId="90">
    <w:name w:val="ListLabel 61"/>
    <w:qFormat/>
    <w:uiPriority w:val="0"/>
    <w:rPr>
      <w:rFonts w:cs="OpenSymbol"/>
    </w:rPr>
  </w:style>
  <w:style w:type="character" w:customStyle="1" w:styleId="91">
    <w:name w:val="ListLabel 62"/>
    <w:qFormat/>
    <w:uiPriority w:val="0"/>
    <w:rPr>
      <w:rFonts w:cs="Courier New"/>
    </w:rPr>
  </w:style>
  <w:style w:type="character" w:customStyle="1" w:styleId="92">
    <w:name w:val="ListLabel 63"/>
    <w:qFormat/>
    <w:uiPriority w:val="0"/>
    <w:rPr>
      <w:rFonts w:cs="Courier New"/>
    </w:rPr>
  </w:style>
  <w:style w:type="character" w:customStyle="1" w:styleId="93">
    <w:name w:val="ListLabel 64"/>
    <w:qFormat/>
    <w:uiPriority w:val="0"/>
    <w:rPr>
      <w:rFonts w:cs="Courier New"/>
    </w:rPr>
  </w:style>
  <w:style w:type="character" w:customStyle="1" w:styleId="94">
    <w:name w:val="ListLabel 65"/>
    <w:qFormat/>
    <w:uiPriority w:val="0"/>
    <w:rPr>
      <w:rFonts w:cs="Courier New"/>
    </w:rPr>
  </w:style>
  <w:style w:type="character" w:customStyle="1" w:styleId="95">
    <w:name w:val="ListLabel 66"/>
    <w:qFormat/>
    <w:uiPriority w:val="0"/>
    <w:rPr>
      <w:rFonts w:cs="Courier New"/>
    </w:rPr>
  </w:style>
  <w:style w:type="character" w:customStyle="1" w:styleId="96">
    <w:name w:val="ListLabel 67"/>
    <w:qFormat/>
    <w:uiPriority w:val="0"/>
    <w:rPr>
      <w:rFonts w:cs="Courier New"/>
    </w:rPr>
  </w:style>
  <w:style w:type="character" w:customStyle="1" w:styleId="97">
    <w:name w:val="ListLabel 68"/>
    <w:qFormat/>
    <w:uiPriority w:val="0"/>
    <w:rPr>
      <w:rFonts w:cs="Courier New"/>
    </w:rPr>
  </w:style>
  <w:style w:type="character" w:customStyle="1" w:styleId="98">
    <w:name w:val="ListLabel 69"/>
    <w:qFormat/>
    <w:uiPriority w:val="0"/>
    <w:rPr>
      <w:rFonts w:cs="Courier New"/>
    </w:rPr>
  </w:style>
  <w:style w:type="character" w:customStyle="1" w:styleId="99">
    <w:name w:val="ListLabel 70"/>
    <w:qFormat/>
    <w:uiPriority w:val="0"/>
    <w:rPr>
      <w:rFonts w:cs="Courier New"/>
    </w:rPr>
  </w:style>
  <w:style w:type="character" w:customStyle="1" w:styleId="100">
    <w:name w:val="ListLabel 71"/>
    <w:qFormat/>
    <w:uiPriority w:val="0"/>
    <w:rPr>
      <w:rFonts w:cs="Courier New"/>
    </w:rPr>
  </w:style>
  <w:style w:type="character" w:customStyle="1" w:styleId="101">
    <w:name w:val="ListLabel 72"/>
    <w:qFormat/>
    <w:uiPriority w:val="0"/>
    <w:rPr>
      <w:rFonts w:cs="Courier New"/>
    </w:rPr>
  </w:style>
  <w:style w:type="character" w:customStyle="1" w:styleId="102">
    <w:name w:val="ListLabel 73"/>
    <w:qFormat/>
    <w:uiPriority w:val="0"/>
    <w:rPr>
      <w:rFonts w:cs="Courier New"/>
    </w:rPr>
  </w:style>
  <w:style w:type="character" w:customStyle="1" w:styleId="103">
    <w:name w:val="ListLabel 74"/>
    <w:qFormat/>
    <w:uiPriority w:val="0"/>
    <w:rPr>
      <w:rFonts w:cs="Courier New"/>
    </w:rPr>
  </w:style>
  <w:style w:type="character" w:customStyle="1" w:styleId="104">
    <w:name w:val="ListLabel 75"/>
    <w:qFormat/>
    <w:uiPriority w:val="0"/>
    <w:rPr>
      <w:rFonts w:cs="Courier New"/>
    </w:rPr>
  </w:style>
  <w:style w:type="character" w:customStyle="1" w:styleId="105">
    <w:name w:val="ListLabel 76"/>
    <w:qFormat/>
    <w:uiPriority w:val="0"/>
    <w:rPr>
      <w:rFonts w:cs="Courier New"/>
    </w:rPr>
  </w:style>
  <w:style w:type="character" w:customStyle="1" w:styleId="106">
    <w:name w:val="ListLabel 77"/>
    <w:qFormat/>
    <w:uiPriority w:val="0"/>
    <w:rPr>
      <w:rFonts w:cs="Courier New"/>
    </w:rPr>
  </w:style>
  <w:style w:type="character" w:customStyle="1" w:styleId="107">
    <w:name w:val="ListLabel 78"/>
    <w:qFormat/>
    <w:uiPriority w:val="0"/>
    <w:rPr>
      <w:rFonts w:cs="Courier New"/>
    </w:rPr>
  </w:style>
  <w:style w:type="character" w:customStyle="1" w:styleId="108">
    <w:name w:val="ListLabel 79"/>
    <w:qFormat/>
    <w:uiPriority w:val="0"/>
    <w:rPr>
      <w:rFonts w:cs="Courier New"/>
    </w:rPr>
  </w:style>
  <w:style w:type="character" w:customStyle="1" w:styleId="109">
    <w:name w:val="ListLabel 80"/>
    <w:qFormat/>
    <w:uiPriority w:val="0"/>
    <w:rPr>
      <w:rFonts w:cs="Courier New"/>
    </w:rPr>
  </w:style>
  <w:style w:type="character" w:customStyle="1" w:styleId="110">
    <w:name w:val="ListLabel 81"/>
    <w:qFormat/>
    <w:uiPriority w:val="0"/>
    <w:rPr>
      <w:rFonts w:cs="Courier New"/>
    </w:rPr>
  </w:style>
  <w:style w:type="character" w:customStyle="1" w:styleId="111">
    <w:name w:val="ListLabel 82"/>
    <w:qFormat/>
    <w:uiPriority w:val="0"/>
    <w:rPr>
      <w:rFonts w:cs="Courier New"/>
    </w:rPr>
  </w:style>
  <w:style w:type="character" w:customStyle="1" w:styleId="112">
    <w:name w:val="ListLabel 83"/>
    <w:qFormat/>
    <w:uiPriority w:val="0"/>
    <w:rPr>
      <w:rFonts w:cs="Courier New"/>
    </w:rPr>
  </w:style>
  <w:style w:type="character" w:customStyle="1" w:styleId="113">
    <w:name w:val="ListLabel 84"/>
    <w:qFormat/>
    <w:uiPriority w:val="0"/>
    <w:rPr>
      <w:rFonts w:cs="Courier New"/>
    </w:rPr>
  </w:style>
  <w:style w:type="character" w:customStyle="1" w:styleId="114">
    <w:name w:val="ListLabel 85"/>
    <w:qFormat/>
    <w:uiPriority w:val="0"/>
    <w:rPr>
      <w:rFonts w:cs="Courier New"/>
    </w:rPr>
  </w:style>
  <w:style w:type="character" w:customStyle="1" w:styleId="115">
    <w:name w:val="ListLabel 86"/>
    <w:qFormat/>
    <w:uiPriority w:val="0"/>
    <w:rPr>
      <w:rFonts w:cs="Courier New"/>
    </w:rPr>
  </w:style>
  <w:style w:type="character" w:customStyle="1" w:styleId="116">
    <w:name w:val="ListLabel 87"/>
    <w:qFormat/>
    <w:uiPriority w:val="0"/>
    <w:rPr>
      <w:rFonts w:cs="Courier New"/>
    </w:rPr>
  </w:style>
  <w:style w:type="character" w:customStyle="1" w:styleId="117">
    <w:name w:val="ListLabel 88"/>
    <w:qFormat/>
    <w:uiPriority w:val="0"/>
    <w:rPr>
      <w:rFonts w:cs="Courier New"/>
    </w:rPr>
  </w:style>
  <w:style w:type="character" w:customStyle="1" w:styleId="118">
    <w:name w:val="ListLabel 89"/>
    <w:qFormat/>
    <w:uiPriority w:val="0"/>
    <w:rPr>
      <w:rFonts w:cs="Courier New"/>
    </w:rPr>
  </w:style>
  <w:style w:type="character" w:customStyle="1" w:styleId="119">
    <w:name w:val="ListLabel 90"/>
    <w:qFormat/>
    <w:uiPriority w:val="0"/>
    <w:rPr>
      <w:rFonts w:cs="Courier New"/>
    </w:rPr>
  </w:style>
  <w:style w:type="character" w:customStyle="1" w:styleId="120">
    <w:name w:val="ListLabel 91"/>
    <w:qFormat/>
    <w:uiPriority w:val="0"/>
    <w:rPr>
      <w:rFonts w:cs="Courier New"/>
    </w:rPr>
  </w:style>
  <w:style w:type="character" w:customStyle="1" w:styleId="121">
    <w:name w:val="ListLabel 92"/>
    <w:qFormat/>
    <w:uiPriority w:val="0"/>
    <w:rPr>
      <w:rFonts w:cs="Courier New"/>
    </w:rPr>
  </w:style>
  <w:style w:type="character" w:customStyle="1" w:styleId="122">
    <w:name w:val="ListLabel 93"/>
    <w:qFormat/>
    <w:uiPriority w:val="0"/>
    <w:rPr>
      <w:rFonts w:cs="Courier New"/>
    </w:rPr>
  </w:style>
  <w:style w:type="character" w:customStyle="1" w:styleId="123">
    <w:name w:val="ListLabel 94"/>
    <w:qFormat/>
    <w:uiPriority w:val="0"/>
    <w:rPr>
      <w:rFonts w:cs="Courier New"/>
    </w:rPr>
  </w:style>
  <w:style w:type="character" w:customStyle="1" w:styleId="124">
    <w:name w:val="ListLabel 95"/>
    <w:qFormat/>
    <w:uiPriority w:val="0"/>
    <w:rPr>
      <w:rFonts w:ascii="Times New Roman" w:hAnsi="Times New Roman" w:cs="Symbol"/>
      <w:b/>
    </w:rPr>
  </w:style>
  <w:style w:type="character" w:customStyle="1" w:styleId="125">
    <w:name w:val="ListLabel 96"/>
    <w:qFormat/>
    <w:uiPriority w:val="0"/>
    <w:rPr>
      <w:rFonts w:cs="Courier New"/>
    </w:rPr>
  </w:style>
  <w:style w:type="character" w:customStyle="1" w:styleId="126">
    <w:name w:val="ListLabel 97"/>
    <w:qFormat/>
    <w:uiPriority w:val="0"/>
    <w:rPr>
      <w:rFonts w:cs="Wingdings"/>
    </w:rPr>
  </w:style>
  <w:style w:type="character" w:customStyle="1" w:styleId="127">
    <w:name w:val="ListLabel 98"/>
    <w:qFormat/>
    <w:uiPriority w:val="0"/>
    <w:rPr>
      <w:rFonts w:cs="Symbol"/>
    </w:rPr>
  </w:style>
  <w:style w:type="character" w:customStyle="1" w:styleId="128">
    <w:name w:val="ListLabel 99"/>
    <w:qFormat/>
    <w:uiPriority w:val="0"/>
    <w:rPr>
      <w:rFonts w:cs="Courier New"/>
    </w:rPr>
  </w:style>
  <w:style w:type="character" w:customStyle="1" w:styleId="129">
    <w:name w:val="ListLabel 100"/>
    <w:qFormat/>
    <w:uiPriority w:val="0"/>
    <w:rPr>
      <w:rFonts w:cs="Wingdings"/>
    </w:rPr>
  </w:style>
  <w:style w:type="character" w:customStyle="1" w:styleId="130">
    <w:name w:val="ListLabel 101"/>
    <w:qFormat/>
    <w:uiPriority w:val="0"/>
    <w:rPr>
      <w:rFonts w:cs="Symbol"/>
    </w:rPr>
  </w:style>
  <w:style w:type="character" w:customStyle="1" w:styleId="131">
    <w:name w:val="ListLabel 102"/>
    <w:qFormat/>
    <w:uiPriority w:val="0"/>
    <w:rPr>
      <w:rFonts w:cs="Courier New"/>
    </w:rPr>
  </w:style>
  <w:style w:type="character" w:customStyle="1" w:styleId="132">
    <w:name w:val="ListLabel 103"/>
    <w:qFormat/>
    <w:uiPriority w:val="0"/>
    <w:rPr>
      <w:rFonts w:cs="Wingdings"/>
    </w:rPr>
  </w:style>
  <w:style w:type="character" w:customStyle="1" w:styleId="133">
    <w:name w:val="ListLabel 104"/>
    <w:qFormat/>
    <w:uiPriority w:val="0"/>
    <w:rPr>
      <w:rFonts w:ascii="Times New Roman" w:hAnsi="Times New Roman" w:cs="Symbol"/>
    </w:rPr>
  </w:style>
  <w:style w:type="character" w:customStyle="1" w:styleId="134">
    <w:name w:val="ListLabel 105"/>
    <w:qFormat/>
    <w:uiPriority w:val="0"/>
    <w:rPr>
      <w:rFonts w:cs="Courier New"/>
    </w:rPr>
  </w:style>
  <w:style w:type="character" w:customStyle="1" w:styleId="135">
    <w:name w:val="ListLabel 106"/>
    <w:qFormat/>
    <w:uiPriority w:val="0"/>
    <w:rPr>
      <w:rFonts w:cs="Wingdings"/>
    </w:rPr>
  </w:style>
  <w:style w:type="character" w:customStyle="1" w:styleId="136">
    <w:name w:val="ListLabel 107"/>
    <w:qFormat/>
    <w:uiPriority w:val="0"/>
    <w:rPr>
      <w:rFonts w:cs="Symbol"/>
    </w:rPr>
  </w:style>
  <w:style w:type="character" w:customStyle="1" w:styleId="137">
    <w:name w:val="ListLabel 108"/>
    <w:qFormat/>
    <w:uiPriority w:val="0"/>
    <w:rPr>
      <w:rFonts w:cs="Courier New"/>
    </w:rPr>
  </w:style>
  <w:style w:type="character" w:customStyle="1" w:styleId="138">
    <w:name w:val="ListLabel 109"/>
    <w:qFormat/>
    <w:uiPriority w:val="0"/>
    <w:rPr>
      <w:rFonts w:cs="Wingdings"/>
    </w:rPr>
  </w:style>
  <w:style w:type="character" w:customStyle="1" w:styleId="139">
    <w:name w:val="ListLabel 110"/>
    <w:qFormat/>
    <w:uiPriority w:val="0"/>
    <w:rPr>
      <w:rFonts w:cs="Symbol"/>
    </w:rPr>
  </w:style>
  <w:style w:type="character" w:customStyle="1" w:styleId="140">
    <w:name w:val="ListLabel 111"/>
    <w:qFormat/>
    <w:uiPriority w:val="0"/>
    <w:rPr>
      <w:rFonts w:cs="Courier New"/>
    </w:rPr>
  </w:style>
  <w:style w:type="character" w:customStyle="1" w:styleId="141">
    <w:name w:val="ListLabel 112"/>
    <w:qFormat/>
    <w:uiPriority w:val="0"/>
    <w:rPr>
      <w:rFonts w:cs="Wingdings"/>
    </w:rPr>
  </w:style>
  <w:style w:type="character" w:customStyle="1" w:styleId="142">
    <w:name w:val="ListLabel 113"/>
    <w:qFormat/>
    <w:uiPriority w:val="0"/>
    <w:rPr>
      <w:rFonts w:ascii="Times New Roman" w:hAnsi="Times New Roman" w:cs="Symbol"/>
      <w:b/>
    </w:rPr>
  </w:style>
  <w:style w:type="character" w:customStyle="1" w:styleId="143">
    <w:name w:val="ListLabel 114"/>
    <w:qFormat/>
    <w:uiPriority w:val="0"/>
    <w:rPr>
      <w:rFonts w:cs="Courier New"/>
    </w:rPr>
  </w:style>
  <w:style w:type="character" w:customStyle="1" w:styleId="144">
    <w:name w:val="ListLabel 115"/>
    <w:qFormat/>
    <w:uiPriority w:val="0"/>
    <w:rPr>
      <w:rFonts w:cs="Wingdings"/>
    </w:rPr>
  </w:style>
  <w:style w:type="character" w:customStyle="1" w:styleId="145">
    <w:name w:val="ListLabel 116"/>
    <w:qFormat/>
    <w:uiPriority w:val="0"/>
    <w:rPr>
      <w:rFonts w:cs="Symbol"/>
    </w:rPr>
  </w:style>
  <w:style w:type="character" w:customStyle="1" w:styleId="146">
    <w:name w:val="ListLabel 117"/>
    <w:qFormat/>
    <w:uiPriority w:val="0"/>
    <w:rPr>
      <w:rFonts w:cs="Courier New"/>
    </w:rPr>
  </w:style>
  <w:style w:type="character" w:customStyle="1" w:styleId="147">
    <w:name w:val="ListLabel 118"/>
    <w:qFormat/>
    <w:uiPriority w:val="0"/>
    <w:rPr>
      <w:rFonts w:cs="Wingdings"/>
    </w:rPr>
  </w:style>
  <w:style w:type="character" w:customStyle="1" w:styleId="148">
    <w:name w:val="ListLabel 119"/>
    <w:qFormat/>
    <w:uiPriority w:val="0"/>
    <w:rPr>
      <w:rFonts w:cs="Symbol"/>
    </w:rPr>
  </w:style>
  <w:style w:type="character" w:customStyle="1" w:styleId="149">
    <w:name w:val="ListLabel 120"/>
    <w:qFormat/>
    <w:uiPriority w:val="0"/>
    <w:rPr>
      <w:rFonts w:cs="Courier New"/>
    </w:rPr>
  </w:style>
  <w:style w:type="character" w:customStyle="1" w:styleId="150">
    <w:name w:val="ListLabel 121"/>
    <w:qFormat/>
    <w:uiPriority w:val="0"/>
    <w:rPr>
      <w:rFonts w:cs="Wingdings"/>
    </w:rPr>
  </w:style>
  <w:style w:type="character" w:customStyle="1" w:styleId="151">
    <w:name w:val="ListLabel 122"/>
    <w:qFormat/>
    <w:uiPriority w:val="0"/>
    <w:rPr>
      <w:rFonts w:ascii="Times New Roman" w:hAnsi="Times New Roman" w:cs="Symbol"/>
      <w:sz w:val="22"/>
    </w:rPr>
  </w:style>
  <w:style w:type="character" w:customStyle="1" w:styleId="152">
    <w:name w:val="ListLabel 123"/>
    <w:qFormat/>
    <w:uiPriority w:val="0"/>
    <w:rPr>
      <w:rFonts w:cs="Courier New"/>
    </w:rPr>
  </w:style>
  <w:style w:type="character" w:customStyle="1" w:styleId="153">
    <w:name w:val="ListLabel 124"/>
    <w:qFormat/>
    <w:uiPriority w:val="0"/>
    <w:rPr>
      <w:rFonts w:cs="Wingdings"/>
    </w:rPr>
  </w:style>
  <w:style w:type="character" w:customStyle="1" w:styleId="154">
    <w:name w:val="ListLabel 125"/>
    <w:qFormat/>
    <w:uiPriority w:val="0"/>
    <w:rPr>
      <w:rFonts w:cs="Symbol"/>
    </w:rPr>
  </w:style>
  <w:style w:type="character" w:customStyle="1" w:styleId="155">
    <w:name w:val="ListLabel 126"/>
    <w:qFormat/>
    <w:uiPriority w:val="0"/>
    <w:rPr>
      <w:rFonts w:cs="Courier New"/>
    </w:rPr>
  </w:style>
  <w:style w:type="character" w:customStyle="1" w:styleId="156">
    <w:name w:val="ListLabel 127"/>
    <w:qFormat/>
    <w:uiPriority w:val="0"/>
    <w:rPr>
      <w:rFonts w:cs="Wingdings"/>
    </w:rPr>
  </w:style>
  <w:style w:type="character" w:customStyle="1" w:styleId="157">
    <w:name w:val="ListLabel 128"/>
    <w:qFormat/>
    <w:uiPriority w:val="0"/>
    <w:rPr>
      <w:rFonts w:cs="Symbol"/>
    </w:rPr>
  </w:style>
  <w:style w:type="character" w:customStyle="1" w:styleId="158">
    <w:name w:val="ListLabel 129"/>
    <w:qFormat/>
    <w:uiPriority w:val="0"/>
    <w:rPr>
      <w:rFonts w:cs="Courier New"/>
    </w:rPr>
  </w:style>
  <w:style w:type="character" w:customStyle="1" w:styleId="159">
    <w:name w:val="ListLabel 130"/>
    <w:qFormat/>
    <w:uiPriority w:val="0"/>
    <w:rPr>
      <w:rFonts w:cs="Wingdings"/>
    </w:rPr>
  </w:style>
  <w:style w:type="character" w:customStyle="1" w:styleId="160">
    <w:name w:val="ListLabel 131"/>
    <w:qFormat/>
    <w:uiPriority w:val="0"/>
    <w:rPr>
      <w:rFonts w:ascii="Times New Roman" w:hAnsi="Times New Roman" w:cs="Symbol"/>
      <w:sz w:val="22"/>
    </w:rPr>
  </w:style>
  <w:style w:type="character" w:customStyle="1" w:styleId="161">
    <w:name w:val="ListLabel 132"/>
    <w:qFormat/>
    <w:uiPriority w:val="0"/>
    <w:rPr>
      <w:rFonts w:cs="Courier New"/>
    </w:rPr>
  </w:style>
  <w:style w:type="character" w:customStyle="1" w:styleId="162">
    <w:name w:val="ListLabel 133"/>
    <w:qFormat/>
    <w:uiPriority w:val="0"/>
    <w:rPr>
      <w:rFonts w:cs="Wingdings"/>
    </w:rPr>
  </w:style>
  <w:style w:type="character" w:customStyle="1" w:styleId="163">
    <w:name w:val="ListLabel 134"/>
    <w:qFormat/>
    <w:uiPriority w:val="0"/>
    <w:rPr>
      <w:rFonts w:cs="Symbol"/>
    </w:rPr>
  </w:style>
  <w:style w:type="character" w:customStyle="1" w:styleId="164">
    <w:name w:val="ListLabel 135"/>
    <w:qFormat/>
    <w:uiPriority w:val="0"/>
    <w:rPr>
      <w:rFonts w:cs="Courier New"/>
    </w:rPr>
  </w:style>
  <w:style w:type="character" w:customStyle="1" w:styleId="165">
    <w:name w:val="ListLabel 136"/>
    <w:qFormat/>
    <w:uiPriority w:val="0"/>
    <w:rPr>
      <w:rFonts w:cs="Wingdings"/>
    </w:rPr>
  </w:style>
  <w:style w:type="character" w:customStyle="1" w:styleId="166">
    <w:name w:val="ListLabel 137"/>
    <w:qFormat/>
    <w:uiPriority w:val="0"/>
    <w:rPr>
      <w:rFonts w:cs="Symbol"/>
    </w:rPr>
  </w:style>
  <w:style w:type="character" w:customStyle="1" w:styleId="167">
    <w:name w:val="ListLabel 138"/>
    <w:qFormat/>
    <w:uiPriority w:val="0"/>
    <w:rPr>
      <w:rFonts w:cs="Courier New"/>
    </w:rPr>
  </w:style>
  <w:style w:type="character" w:customStyle="1" w:styleId="168">
    <w:name w:val="ListLabel 139"/>
    <w:qFormat/>
    <w:uiPriority w:val="0"/>
    <w:rPr>
      <w:rFonts w:cs="Wingdings"/>
    </w:rPr>
  </w:style>
  <w:style w:type="character" w:customStyle="1" w:styleId="169">
    <w:name w:val="ListLabel 140"/>
    <w:qFormat/>
    <w:uiPriority w:val="0"/>
    <w:rPr>
      <w:rFonts w:ascii="Times New Roman" w:hAnsi="Times New Roman" w:cs="Symbol"/>
      <w:b/>
    </w:rPr>
  </w:style>
  <w:style w:type="character" w:customStyle="1" w:styleId="170">
    <w:name w:val="ListLabel 141"/>
    <w:qFormat/>
    <w:uiPriority w:val="0"/>
    <w:rPr>
      <w:rFonts w:cs="Courier New"/>
    </w:rPr>
  </w:style>
  <w:style w:type="character" w:customStyle="1" w:styleId="171">
    <w:name w:val="ListLabel 142"/>
    <w:qFormat/>
    <w:uiPriority w:val="0"/>
    <w:rPr>
      <w:rFonts w:cs="Wingdings"/>
    </w:rPr>
  </w:style>
  <w:style w:type="character" w:customStyle="1" w:styleId="172">
    <w:name w:val="ListLabel 143"/>
    <w:qFormat/>
    <w:uiPriority w:val="0"/>
    <w:rPr>
      <w:rFonts w:cs="Symbol"/>
    </w:rPr>
  </w:style>
  <w:style w:type="character" w:customStyle="1" w:styleId="173">
    <w:name w:val="ListLabel 144"/>
    <w:qFormat/>
    <w:uiPriority w:val="0"/>
    <w:rPr>
      <w:rFonts w:cs="Courier New"/>
    </w:rPr>
  </w:style>
  <w:style w:type="character" w:customStyle="1" w:styleId="174">
    <w:name w:val="ListLabel 145"/>
    <w:qFormat/>
    <w:uiPriority w:val="0"/>
    <w:rPr>
      <w:rFonts w:cs="Wingdings"/>
    </w:rPr>
  </w:style>
  <w:style w:type="character" w:customStyle="1" w:styleId="175">
    <w:name w:val="ListLabel 146"/>
    <w:qFormat/>
    <w:uiPriority w:val="0"/>
    <w:rPr>
      <w:rFonts w:cs="Symbol"/>
    </w:rPr>
  </w:style>
  <w:style w:type="character" w:customStyle="1" w:styleId="176">
    <w:name w:val="ListLabel 147"/>
    <w:qFormat/>
    <w:uiPriority w:val="0"/>
    <w:rPr>
      <w:rFonts w:cs="Courier New"/>
    </w:rPr>
  </w:style>
  <w:style w:type="character" w:customStyle="1" w:styleId="177">
    <w:name w:val="ListLabel 148"/>
    <w:qFormat/>
    <w:uiPriority w:val="0"/>
    <w:rPr>
      <w:rFonts w:cs="Wingdings"/>
    </w:rPr>
  </w:style>
  <w:style w:type="character" w:customStyle="1" w:styleId="178">
    <w:name w:val="ListLabel 149"/>
    <w:qFormat/>
    <w:uiPriority w:val="0"/>
    <w:rPr>
      <w:rFonts w:ascii="Times New Roman" w:hAnsi="Times New Roman" w:cs="Symbol"/>
    </w:rPr>
  </w:style>
  <w:style w:type="character" w:customStyle="1" w:styleId="179">
    <w:name w:val="ListLabel 150"/>
    <w:qFormat/>
    <w:uiPriority w:val="0"/>
    <w:rPr>
      <w:rFonts w:cs="Courier New"/>
    </w:rPr>
  </w:style>
  <w:style w:type="character" w:customStyle="1" w:styleId="180">
    <w:name w:val="ListLabel 151"/>
    <w:qFormat/>
    <w:uiPriority w:val="0"/>
    <w:rPr>
      <w:rFonts w:cs="Wingdings"/>
    </w:rPr>
  </w:style>
  <w:style w:type="character" w:customStyle="1" w:styleId="181">
    <w:name w:val="ListLabel 152"/>
    <w:qFormat/>
    <w:uiPriority w:val="0"/>
    <w:rPr>
      <w:rFonts w:cs="Symbol"/>
    </w:rPr>
  </w:style>
  <w:style w:type="character" w:customStyle="1" w:styleId="182">
    <w:name w:val="ListLabel 153"/>
    <w:qFormat/>
    <w:uiPriority w:val="0"/>
    <w:rPr>
      <w:rFonts w:cs="Courier New"/>
    </w:rPr>
  </w:style>
  <w:style w:type="character" w:customStyle="1" w:styleId="183">
    <w:name w:val="ListLabel 154"/>
    <w:qFormat/>
    <w:uiPriority w:val="0"/>
    <w:rPr>
      <w:rFonts w:cs="Wingdings"/>
    </w:rPr>
  </w:style>
  <w:style w:type="character" w:customStyle="1" w:styleId="184">
    <w:name w:val="ListLabel 155"/>
    <w:qFormat/>
    <w:uiPriority w:val="0"/>
    <w:rPr>
      <w:rFonts w:cs="Symbol"/>
    </w:rPr>
  </w:style>
  <w:style w:type="character" w:customStyle="1" w:styleId="185">
    <w:name w:val="ListLabel 156"/>
    <w:qFormat/>
    <w:uiPriority w:val="0"/>
    <w:rPr>
      <w:rFonts w:cs="Courier New"/>
    </w:rPr>
  </w:style>
  <w:style w:type="character" w:customStyle="1" w:styleId="186">
    <w:name w:val="ListLabel 157"/>
    <w:qFormat/>
    <w:uiPriority w:val="0"/>
    <w:rPr>
      <w:rFonts w:cs="Wingdings"/>
    </w:rPr>
  </w:style>
  <w:style w:type="character" w:customStyle="1" w:styleId="187">
    <w:name w:val="ListLabel 158"/>
    <w:qFormat/>
    <w:uiPriority w:val="0"/>
    <w:rPr>
      <w:rFonts w:ascii="Times New Roman" w:hAnsi="Times New Roman" w:cs="Symbol"/>
      <w:b/>
    </w:rPr>
  </w:style>
  <w:style w:type="character" w:customStyle="1" w:styleId="188">
    <w:name w:val="ListLabel 159"/>
    <w:qFormat/>
    <w:uiPriority w:val="0"/>
    <w:rPr>
      <w:rFonts w:cs="Courier New"/>
    </w:rPr>
  </w:style>
  <w:style w:type="character" w:customStyle="1" w:styleId="189">
    <w:name w:val="ListLabel 160"/>
    <w:qFormat/>
    <w:uiPriority w:val="0"/>
    <w:rPr>
      <w:rFonts w:cs="Wingdings"/>
    </w:rPr>
  </w:style>
  <w:style w:type="character" w:customStyle="1" w:styleId="190">
    <w:name w:val="ListLabel 161"/>
    <w:qFormat/>
    <w:uiPriority w:val="0"/>
    <w:rPr>
      <w:rFonts w:cs="Symbol"/>
    </w:rPr>
  </w:style>
  <w:style w:type="character" w:customStyle="1" w:styleId="191">
    <w:name w:val="ListLabel 162"/>
    <w:qFormat/>
    <w:uiPriority w:val="0"/>
    <w:rPr>
      <w:rFonts w:cs="Courier New"/>
    </w:rPr>
  </w:style>
  <w:style w:type="character" w:customStyle="1" w:styleId="192">
    <w:name w:val="ListLabel 163"/>
    <w:qFormat/>
    <w:uiPriority w:val="0"/>
    <w:rPr>
      <w:rFonts w:cs="Wingdings"/>
    </w:rPr>
  </w:style>
  <w:style w:type="character" w:customStyle="1" w:styleId="193">
    <w:name w:val="ListLabel 164"/>
    <w:qFormat/>
    <w:uiPriority w:val="0"/>
    <w:rPr>
      <w:rFonts w:cs="Symbol"/>
    </w:rPr>
  </w:style>
  <w:style w:type="character" w:customStyle="1" w:styleId="194">
    <w:name w:val="ListLabel 165"/>
    <w:qFormat/>
    <w:uiPriority w:val="0"/>
    <w:rPr>
      <w:rFonts w:cs="Courier New"/>
    </w:rPr>
  </w:style>
  <w:style w:type="character" w:customStyle="1" w:styleId="195">
    <w:name w:val="ListLabel 166"/>
    <w:qFormat/>
    <w:uiPriority w:val="0"/>
    <w:rPr>
      <w:rFonts w:cs="Wingdings"/>
    </w:rPr>
  </w:style>
  <w:style w:type="character" w:customStyle="1" w:styleId="196">
    <w:name w:val="ListLabel 167"/>
    <w:qFormat/>
    <w:uiPriority w:val="0"/>
    <w:rPr>
      <w:rFonts w:ascii="Times New Roman" w:hAnsi="Times New Roman" w:cs="Symbol"/>
      <w:sz w:val="22"/>
    </w:rPr>
  </w:style>
  <w:style w:type="character" w:customStyle="1" w:styleId="197">
    <w:name w:val="ListLabel 168"/>
    <w:qFormat/>
    <w:uiPriority w:val="0"/>
    <w:rPr>
      <w:rFonts w:cs="Courier New"/>
    </w:rPr>
  </w:style>
  <w:style w:type="character" w:customStyle="1" w:styleId="198">
    <w:name w:val="ListLabel 169"/>
    <w:qFormat/>
    <w:uiPriority w:val="0"/>
    <w:rPr>
      <w:rFonts w:cs="Wingdings"/>
    </w:rPr>
  </w:style>
  <w:style w:type="character" w:customStyle="1" w:styleId="199">
    <w:name w:val="ListLabel 170"/>
    <w:qFormat/>
    <w:uiPriority w:val="0"/>
    <w:rPr>
      <w:rFonts w:cs="Symbol"/>
    </w:rPr>
  </w:style>
  <w:style w:type="character" w:customStyle="1" w:styleId="200">
    <w:name w:val="ListLabel 171"/>
    <w:qFormat/>
    <w:uiPriority w:val="0"/>
    <w:rPr>
      <w:rFonts w:cs="Courier New"/>
    </w:rPr>
  </w:style>
  <w:style w:type="character" w:customStyle="1" w:styleId="201">
    <w:name w:val="ListLabel 172"/>
    <w:qFormat/>
    <w:uiPriority w:val="0"/>
    <w:rPr>
      <w:rFonts w:cs="Wingdings"/>
    </w:rPr>
  </w:style>
  <w:style w:type="character" w:customStyle="1" w:styleId="202">
    <w:name w:val="ListLabel 173"/>
    <w:qFormat/>
    <w:uiPriority w:val="0"/>
    <w:rPr>
      <w:rFonts w:cs="Symbol"/>
    </w:rPr>
  </w:style>
  <w:style w:type="character" w:customStyle="1" w:styleId="203">
    <w:name w:val="ListLabel 174"/>
    <w:qFormat/>
    <w:uiPriority w:val="0"/>
    <w:rPr>
      <w:rFonts w:cs="Courier New"/>
    </w:rPr>
  </w:style>
  <w:style w:type="character" w:customStyle="1" w:styleId="204">
    <w:name w:val="ListLabel 175"/>
    <w:qFormat/>
    <w:uiPriority w:val="0"/>
    <w:rPr>
      <w:rFonts w:cs="Wingdings"/>
    </w:rPr>
  </w:style>
  <w:style w:type="character" w:customStyle="1" w:styleId="205">
    <w:name w:val="ListLabel 176"/>
    <w:qFormat/>
    <w:uiPriority w:val="0"/>
    <w:rPr>
      <w:rFonts w:ascii="Times New Roman" w:hAnsi="Times New Roman" w:cs="Symbol"/>
      <w:sz w:val="22"/>
    </w:rPr>
  </w:style>
  <w:style w:type="character" w:customStyle="1" w:styleId="206">
    <w:name w:val="ListLabel 177"/>
    <w:qFormat/>
    <w:uiPriority w:val="0"/>
    <w:rPr>
      <w:rFonts w:cs="Courier New"/>
    </w:rPr>
  </w:style>
  <w:style w:type="character" w:customStyle="1" w:styleId="207">
    <w:name w:val="ListLabel 178"/>
    <w:qFormat/>
    <w:uiPriority w:val="0"/>
    <w:rPr>
      <w:rFonts w:cs="Wingdings"/>
    </w:rPr>
  </w:style>
  <w:style w:type="character" w:customStyle="1" w:styleId="208">
    <w:name w:val="ListLabel 179"/>
    <w:qFormat/>
    <w:uiPriority w:val="0"/>
    <w:rPr>
      <w:rFonts w:cs="Symbol"/>
    </w:rPr>
  </w:style>
  <w:style w:type="character" w:customStyle="1" w:styleId="209">
    <w:name w:val="ListLabel 180"/>
    <w:qFormat/>
    <w:uiPriority w:val="0"/>
    <w:rPr>
      <w:rFonts w:cs="Courier New"/>
    </w:rPr>
  </w:style>
  <w:style w:type="character" w:customStyle="1" w:styleId="210">
    <w:name w:val="ListLabel 181"/>
    <w:qFormat/>
    <w:uiPriority w:val="0"/>
    <w:rPr>
      <w:rFonts w:cs="Wingdings"/>
    </w:rPr>
  </w:style>
  <w:style w:type="character" w:customStyle="1" w:styleId="211">
    <w:name w:val="ListLabel 182"/>
    <w:qFormat/>
    <w:uiPriority w:val="0"/>
    <w:rPr>
      <w:rFonts w:cs="Symbol"/>
    </w:rPr>
  </w:style>
  <w:style w:type="character" w:customStyle="1" w:styleId="212">
    <w:name w:val="ListLabel 183"/>
    <w:qFormat/>
    <w:uiPriority w:val="0"/>
    <w:rPr>
      <w:rFonts w:cs="Courier New"/>
    </w:rPr>
  </w:style>
  <w:style w:type="character" w:customStyle="1" w:styleId="213">
    <w:name w:val="ListLabel 184"/>
    <w:qFormat/>
    <w:uiPriority w:val="0"/>
    <w:rPr>
      <w:rFonts w:cs="Wingdings"/>
    </w:rPr>
  </w:style>
  <w:style w:type="character" w:customStyle="1" w:styleId="214">
    <w:name w:val="ListLabel 185"/>
    <w:qFormat/>
    <w:uiPriority w:val="0"/>
    <w:rPr>
      <w:rFonts w:ascii="Times New Roman" w:hAnsi="Times New Roman" w:cs="Symbol"/>
      <w:b/>
    </w:rPr>
  </w:style>
  <w:style w:type="character" w:customStyle="1" w:styleId="215">
    <w:name w:val="ListLabel 186"/>
    <w:qFormat/>
    <w:uiPriority w:val="0"/>
    <w:rPr>
      <w:rFonts w:cs="Courier New"/>
    </w:rPr>
  </w:style>
  <w:style w:type="character" w:customStyle="1" w:styleId="216">
    <w:name w:val="ListLabel 187"/>
    <w:qFormat/>
    <w:uiPriority w:val="0"/>
    <w:rPr>
      <w:rFonts w:cs="Wingdings"/>
    </w:rPr>
  </w:style>
  <w:style w:type="character" w:customStyle="1" w:styleId="217">
    <w:name w:val="ListLabel 188"/>
    <w:qFormat/>
    <w:uiPriority w:val="0"/>
    <w:rPr>
      <w:rFonts w:cs="Symbol"/>
    </w:rPr>
  </w:style>
  <w:style w:type="character" w:customStyle="1" w:styleId="218">
    <w:name w:val="ListLabel 189"/>
    <w:qFormat/>
    <w:uiPriority w:val="0"/>
    <w:rPr>
      <w:rFonts w:cs="Courier New"/>
    </w:rPr>
  </w:style>
  <w:style w:type="character" w:customStyle="1" w:styleId="219">
    <w:name w:val="ListLabel 190"/>
    <w:qFormat/>
    <w:uiPriority w:val="0"/>
    <w:rPr>
      <w:rFonts w:cs="Wingdings"/>
    </w:rPr>
  </w:style>
  <w:style w:type="character" w:customStyle="1" w:styleId="220">
    <w:name w:val="ListLabel 191"/>
    <w:qFormat/>
    <w:uiPriority w:val="0"/>
    <w:rPr>
      <w:rFonts w:cs="Symbol"/>
    </w:rPr>
  </w:style>
  <w:style w:type="character" w:customStyle="1" w:styleId="221">
    <w:name w:val="ListLabel 192"/>
    <w:qFormat/>
    <w:uiPriority w:val="0"/>
    <w:rPr>
      <w:rFonts w:cs="Courier New"/>
    </w:rPr>
  </w:style>
  <w:style w:type="character" w:customStyle="1" w:styleId="222">
    <w:name w:val="ListLabel 193"/>
    <w:qFormat/>
    <w:uiPriority w:val="0"/>
    <w:rPr>
      <w:rFonts w:cs="Wingdings"/>
    </w:rPr>
  </w:style>
  <w:style w:type="character" w:customStyle="1" w:styleId="223">
    <w:name w:val="ListLabel 194"/>
    <w:qFormat/>
    <w:uiPriority w:val="0"/>
    <w:rPr>
      <w:rFonts w:ascii="Times New Roman" w:hAnsi="Times New Roman" w:cs="Symbol"/>
    </w:rPr>
  </w:style>
  <w:style w:type="character" w:customStyle="1" w:styleId="224">
    <w:name w:val="ListLabel 195"/>
    <w:qFormat/>
    <w:uiPriority w:val="0"/>
    <w:rPr>
      <w:rFonts w:cs="Courier New"/>
    </w:rPr>
  </w:style>
  <w:style w:type="character" w:customStyle="1" w:styleId="225">
    <w:name w:val="ListLabel 196"/>
    <w:qFormat/>
    <w:uiPriority w:val="0"/>
    <w:rPr>
      <w:rFonts w:cs="Wingdings"/>
    </w:rPr>
  </w:style>
  <w:style w:type="character" w:customStyle="1" w:styleId="226">
    <w:name w:val="ListLabel 197"/>
    <w:qFormat/>
    <w:uiPriority w:val="0"/>
    <w:rPr>
      <w:rFonts w:cs="Symbol"/>
    </w:rPr>
  </w:style>
  <w:style w:type="character" w:customStyle="1" w:styleId="227">
    <w:name w:val="ListLabel 198"/>
    <w:qFormat/>
    <w:uiPriority w:val="0"/>
    <w:rPr>
      <w:rFonts w:cs="Courier New"/>
    </w:rPr>
  </w:style>
  <w:style w:type="character" w:customStyle="1" w:styleId="228">
    <w:name w:val="ListLabel 199"/>
    <w:qFormat/>
    <w:uiPriority w:val="0"/>
    <w:rPr>
      <w:rFonts w:cs="Wingdings"/>
    </w:rPr>
  </w:style>
  <w:style w:type="character" w:customStyle="1" w:styleId="229">
    <w:name w:val="ListLabel 200"/>
    <w:qFormat/>
    <w:uiPriority w:val="0"/>
    <w:rPr>
      <w:rFonts w:cs="Symbol"/>
    </w:rPr>
  </w:style>
  <w:style w:type="character" w:customStyle="1" w:styleId="230">
    <w:name w:val="ListLabel 201"/>
    <w:qFormat/>
    <w:uiPriority w:val="0"/>
    <w:rPr>
      <w:rFonts w:cs="Courier New"/>
    </w:rPr>
  </w:style>
  <w:style w:type="character" w:customStyle="1" w:styleId="231">
    <w:name w:val="ListLabel 202"/>
    <w:qFormat/>
    <w:uiPriority w:val="0"/>
    <w:rPr>
      <w:rFonts w:cs="Wingdings"/>
    </w:rPr>
  </w:style>
  <w:style w:type="character" w:customStyle="1" w:styleId="232">
    <w:name w:val="ListLabel 203"/>
    <w:qFormat/>
    <w:uiPriority w:val="0"/>
    <w:rPr>
      <w:rFonts w:ascii="Times New Roman" w:hAnsi="Times New Roman" w:cs="Symbol"/>
      <w:b/>
    </w:rPr>
  </w:style>
  <w:style w:type="character" w:customStyle="1" w:styleId="233">
    <w:name w:val="ListLabel 204"/>
    <w:qFormat/>
    <w:uiPriority w:val="0"/>
    <w:rPr>
      <w:rFonts w:cs="Courier New"/>
    </w:rPr>
  </w:style>
  <w:style w:type="character" w:customStyle="1" w:styleId="234">
    <w:name w:val="ListLabel 205"/>
    <w:qFormat/>
    <w:uiPriority w:val="0"/>
    <w:rPr>
      <w:rFonts w:cs="Wingdings"/>
    </w:rPr>
  </w:style>
  <w:style w:type="character" w:customStyle="1" w:styleId="235">
    <w:name w:val="ListLabel 206"/>
    <w:qFormat/>
    <w:uiPriority w:val="0"/>
    <w:rPr>
      <w:rFonts w:cs="Symbol"/>
    </w:rPr>
  </w:style>
  <w:style w:type="character" w:customStyle="1" w:styleId="236">
    <w:name w:val="ListLabel 207"/>
    <w:qFormat/>
    <w:uiPriority w:val="0"/>
    <w:rPr>
      <w:rFonts w:cs="Courier New"/>
    </w:rPr>
  </w:style>
  <w:style w:type="character" w:customStyle="1" w:styleId="237">
    <w:name w:val="ListLabel 208"/>
    <w:qFormat/>
    <w:uiPriority w:val="0"/>
    <w:rPr>
      <w:rFonts w:cs="Wingdings"/>
    </w:rPr>
  </w:style>
  <w:style w:type="character" w:customStyle="1" w:styleId="238">
    <w:name w:val="ListLabel 209"/>
    <w:qFormat/>
    <w:uiPriority w:val="0"/>
    <w:rPr>
      <w:rFonts w:cs="Symbol"/>
    </w:rPr>
  </w:style>
  <w:style w:type="character" w:customStyle="1" w:styleId="239">
    <w:name w:val="ListLabel 210"/>
    <w:qFormat/>
    <w:uiPriority w:val="0"/>
    <w:rPr>
      <w:rFonts w:cs="Courier New"/>
    </w:rPr>
  </w:style>
  <w:style w:type="character" w:customStyle="1" w:styleId="240">
    <w:name w:val="ListLabel 211"/>
    <w:qFormat/>
    <w:uiPriority w:val="0"/>
    <w:rPr>
      <w:rFonts w:cs="Wingdings"/>
    </w:rPr>
  </w:style>
  <w:style w:type="character" w:customStyle="1" w:styleId="241">
    <w:name w:val="ListLabel 212"/>
    <w:qFormat/>
    <w:uiPriority w:val="0"/>
    <w:rPr>
      <w:rFonts w:ascii="Times New Roman" w:hAnsi="Times New Roman" w:cs="Symbol"/>
      <w:sz w:val="22"/>
    </w:rPr>
  </w:style>
  <w:style w:type="character" w:customStyle="1" w:styleId="242">
    <w:name w:val="ListLabel 213"/>
    <w:qFormat/>
    <w:uiPriority w:val="0"/>
    <w:rPr>
      <w:rFonts w:cs="Courier New"/>
    </w:rPr>
  </w:style>
  <w:style w:type="character" w:customStyle="1" w:styleId="243">
    <w:name w:val="ListLabel 214"/>
    <w:qFormat/>
    <w:uiPriority w:val="0"/>
    <w:rPr>
      <w:rFonts w:cs="Wingdings"/>
    </w:rPr>
  </w:style>
  <w:style w:type="character" w:customStyle="1" w:styleId="244">
    <w:name w:val="ListLabel 215"/>
    <w:qFormat/>
    <w:uiPriority w:val="0"/>
    <w:rPr>
      <w:rFonts w:cs="Symbol"/>
    </w:rPr>
  </w:style>
  <w:style w:type="character" w:customStyle="1" w:styleId="245">
    <w:name w:val="ListLabel 216"/>
    <w:qFormat/>
    <w:uiPriority w:val="0"/>
    <w:rPr>
      <w:rFonts w:cs="Courier New"/>
    </w:rPr>
  </w:style>
  <w:style w:type="character" w:customStyle="1" w:styleId="246">
    <w:name w:val="ListLabel 217"/>
    <w:qFormat/>
    <w:uiPriority w:val="0"/>
    <w:rPr>
      <w:rFonts w:cs="Wingdings"/>
    </w:rPr>
  </w:style>
  <w:style w:type="character" w:customStyle="1" w:styleId="247">
    <w:name w:val="ListLabel 218"/>
    <w:qFormat/>
    <w:uiPriority w:val="0"/>
    <w:rPr>
      <w:rFonts w:cs="Symbol"/>
    </w:rPr>
  </w:style>
  <w:style w:type="character" w:customStyle="1" w:styleId="248">
    <w:name w:val="ListLabel 219"/>
    <w:qFormat/>
    <w:uiPriority w:val="0"/>
    <w:rPr>
      <w:rFonts w:cs="Courier New"/>
    </w:rPr>
  </w:style>
  <w:style w:type="character" w:customStyle="1" w:styleId="249">
    <w:name w:val="ListLabel 220"/>
    <w:qFormat/>
    <w:uiPriority w:val="0"/>
    <w:rPr>
      <w:rFonts w:cs="Wingdings"/>
    </w:rPr>
  </w:style>
  <w:style w:type="character" w:customStyle="1" w:styleId="250">
    <w:name w:val="ListLabel 221"/>
    <w:qFormat/>
    <w:uiPriority w:val="0"/>
    <w:rPr>
      <w:rFonts w:ascii="Times New Roman" w:hAnsi="Times New Roman" w:cs="Symbol"/>
      <w:sz w:val="22"/>
    </w:rPr>
  </w:style>
  <w:style w:type="character" w:customStyle="1" w:styleId="251">
    <w:name w:val="ListLabel 222"/>
    <w:qFormat/>
    <w:uiPriority w:val="0"/>
    <w:rPr>
      <w:rFonts w:cs="Courier New"/>
    </w:rPr>
  </w:style>
  <w:style w:type="character" w:customStyle="1" w:styleId="252">
    <w:name w:val="ListLabel 223"/>
    <w:qFormat/>
    <w:uiPriority w:val="0"/>
    <w:rPr>
      <w:rFonts w:cs="Wingdings"/>
    </w:rPr>
  </w:style>
  <w:style w:type="character" w:customStyle="1" w:styleId="253">
    <w:name w:val="ListLabel 224"/>
    <w:qFormat/>
    <w:uiPriority w:val="0"/>
    <w:rPr>
      <w:rFonts w:cs="Symbol"/>
    </w:rPr>
  </w:style>
  <w:style w:type="character" w:customStyle="1" w:styleId="254">
    <w:name w:val="ListLabel 225"/>
    <w:qFormat/>
    <w:uiPriority w:val="0"/>
    <w:rPr>
      <w:rFonts w:cs="Courier New"/>
    </w:rPr>
  </w:style>
  <w:style w:type="character" w:customStyle="1" w:styleId="255">
    <w:name w:val="ListLabel 226"/>
    <w:qFormat/>
    <w:uiPriority w:val="0"/>
    <w:rPr>
      <w:rFonts w:cs="Wingdings"/>
    </w:rPr>
  </w:style>
  <w:style w:type="character" w:customStyle="1" w:styleId="256">
    <w:name w:val="ListLabel 227"/>
    <w:qFormat/>
    <w:uiPriority w:val="0"/>
    <w:rPr>
      <w:rFonts w:cs="Symbol"/>
    </w:rPr>
  </w:style>
  <w:style w:type="character" w:customStyle="1" w:styleId="257">
    <w:name w:val="ListLabel 228"/>
    <w:qFormat/>
    <w:uiPriority w:val="0"/>
    <w:rPr>
      <w:rFonts w:cs="Courier New"/>
    </w:rPr>
  </w:style>
  <w:style w:type="character" w:customStyle="1" w:styleId="258">
    <w:name w:val="ListLabel 229"/>
    <w:qFormat/>
    <w:uiPriority w:val="0"/>
    <w:rPr>
      <w:rFonts w:cs="Wingdings"/>
    </w:rPr>
  </w:style>
  <w:style w:type="character" w:customStyle="1" w:styleId="259">
    <w:name w:val="Bullets"/>
    <w:qFormat/>
    <w:uiPriority w:val="0"/>
    <w:rPr>
      <w:rFonts w:ascii="OpenSymbol" w:hAnsi="OpenSymbol" w:eastAsia="OpenSymbol" w:cs="OpenSymbol"/>
    </w:rPr>
  </w:style>
  <w:style w:type="character" w:customStyle="1" w:styleId="260">
    <w:name w:val="ListLabel 230"/>
    <w:qFormat/>
    <w:uiPriority w:val="0"/>
    <w:rPr>
      <w:rFonts w:ascii="Times New Roman" w:hAnsi="Times New Roman" w:cs="Symbol"/>
      <w:sz w:val="22"/>
    </w:rPr>
  </w:style>
  <w:style w:type="character" w:customStyle="1" w:styleId="261">
    <w:name w:val="ListLabel 231"/>
    <w:qFormat/>
    <w:uiPriority w:val="0"/>
    <w:rPr>
      <w:rFonts w:cs="Courier New"/>
    </w:rPr>
  </w:style>
  <w:style w:type="character" w:customStyle="1" w:styleId="262">
    <w:name w:val="ListLabel 232"/>
    <w:qFormat/>
    <w:uiPriority w:val="0"/>
    <w:rPr>
      <w:rFonts w:cs="Wingdings"/>
    </w:rPr>
  </w:style>
  <w:style w:type="character" w:customStyle="1" w:styleId="263">
    <w:name w:val="ListLabel 233"/>
    <w:qFormat/>
    <w:uiPriority w:val="0"/>
    <w:rPr>
      <w:rFonts w:cs="Symbol"/>
    </w:rPr>
  </w:style>
  <w:style w:type="character" w:customStyle="1" w:styleId="264">
    <w:name w:val="ListLabel 234"/>
    <w:qFormat/>
    <w:uiPriority w:val="0"/>
    <w:rPr>
      <w:rFonts w:cs="Courier New"/>
    </w:rPr>
  </w:style>
  <w:style w:type="character" w:customStyle="1" w:styleId="265">
    <w:name w:val="ListLabel 235"/>
    <w:qFormat/>
    <w:uiPriority w:val="0"/>
    <w:rPr>
      <w:rFonts w:cs="Wingdings"/>
    </w:rPr>
  </w:style>
  <w:style w:type="character" w:customStyle="1" w:styleId="266">
    <w:name w:val="ListLabel 236"/>
    <w:qFormat/>
    <w:uiPriority w:val="0"/>
    <w:rPr>
      <w:rFonts w:cs="Symbol"/>
    </w:rPr>
  </w:style>
  <w:style w:type="character" w:customStyle="1" w:styleId="267">
    <w:name w:val="ListLabel 237"/>
    <w:qFormat/>
    <w:uiPriority w:val="0"/>
    <w:rPr>
      <w:rFonts w:cs="Courier New"/>
    </w:rPr>
  </w:style>
  <w:style w:type="character" w:customStyle="1" w:styleId="268">
    <w:name w:val="ListLabel 238"/>
    <w:qFormat/>
    <w:uiPriority w:val="0"/>
    <w:rPr>
      <w:rFonts w:cs="Wingdings"/>
    </w:rPr>
  </w:style>
  <w:style w:type="character" w:customStyle="1" w:styleId="269">
    <w:name w:val="ListLabel 239"/>
    <w:qFormat/>
    <w:uiPriority w:val="0"/>
    <w:rPr>
      <w:rFonts w:ascii="Times New Roman" w:hAnsi="Times New Roman" w:cs="Symbol"/>
    </w:rPr>
  </w:style>
  <w:style w:type="character" w:customStyle="1" w:styleId="270">
    <w:name w:val="ListLabel 240"/>
    <w:qFormat/>
    <w:uiPriority w:val="0"/>
    <w:rPr>
      <w:rFonts w:cs="Courier New"/>
    </w:rPr>
  </w:style>
  <w:style w:type="character" w:customStyle="1" w:styleId="271">
    <w:name w:val="ListLabel 241"/>
    <w:qFormat/>
    <w:uiPriority w:val="0"/>
    <w:rPr>
      <w:rFonts w:cs="Wingdings"/>
    </w:rPr>
  </w:style>
  <w:style w:type="character" w:customStyle="1" w:styleId="272">
    <w:name w:val="ListLabel 242"/>
    <w:qFormat/>
    <w:uiPriority w:val="0"/>
    <w:rPr>
      <w:rFonts w:cs="Symbol"/>
    </w:rPr>
  </w:style>
  <w:style w:type="character" w:customStyle="1" w:styleId="273">
    <w:name w:val="ListLabel 243"/>
    <w:qFormat/>
    <w:uiPriority w:val="0"/>
    <w:rPr>
      <w:rFonts w:cs="Courier New"/>
    </w:rPr>
  </w:style>
  <w:style w:type="character" w:customStyle="1" w:styleId="274">
    <w:name w:val="ListLabel 244"/>
    <w:qFormat/>
    <w:uiPriority w:val="0"/>
    <w:rPr>
      <w:rFonts w:cs="Wingdings"/>
    </w:rPr>
  </w:style>
  <w:style w:type="character" w:customStyle="1" w:styleId="275">
    <w:name w:val="ListLabel 245"/>
    <w:qFormat/>
    <w:uiPriority w:val="0"/>
    <w:rPr>
      <w:rFonts w:cs="Symbol"/>
    </w:rPr>
  </w:style>
  <w:style w:type="character" w:customStyle="1" w:styleId="276">
    <w:name w:val="ListLabel 246"/>
    <w:qFormat/>
    <w:uiPriority w:val="0"/>
    <w:rPr>
      <w:rFonts w:cs="Courier New"/>
    </w:rPr>
  </w:style>
  <w:style w:type="character" w:customStyle="1" w:styleId="277">
    <w:name w:val="ListLabel 247"/>
    <w:qFormat/>
    <w:uiPriority w:val="0"/>
    <w:rPr>
      <w:rFonts w:cs="Wingdings"/>
    </w:rPr>
  </w:style>
  <w:style w:type="character" w:customStyle="1" w:styleId="278">
    <w:name w:val="ListLabel 248"/>
    <w:qFormat/>
    <w:uiPriority w:val="0"/>
    <w:rPr>
      <w:rFonts w:ascii="Times New Roman" w:hAnsi="Times New Roman" w:cs="Symbol"/>
      <w:b/>
      <w:sz w:val="22"/>
    </w:rPr>
  </w:style>
  <w:style w:type="character" w:customStyle="1" w:styleId="279">
    <w:name w:val="ListLabel 249"/>
    <w:qFormat/>
    <w:uiPriority w:val="0"/>
    <w:rPr>
      <w:rFonts w:cs="Courier New"/>
    </w:rPr>
  </w:style>
  <w:style w:type="character" w:customStyle="1" w:styleId="280">
    <w:name w:val="ListLabel 250"/>
    <w:qFormat/>
    <w:uiPriority w:val="0"/>
    <w:rPr>
      <w:rFonts w:cs="Wingdings"/>
    </w:rPr>
  </w:style>
  <w:style w:type="character" w:customStyle="1" w:styleId="281">
    <w:name w:val="ListLabel 251"/>
    <w:qFormat/>
    <w:uiPriority w:val="0"/>
    <w:rPr>
      <w:rFonts w:cs="Symbol"/>
    </w:rPr>
  </w:style>
  <w:style w:type="character" w:customStyle="1" w:styleId="282">
    <w:name w:val="ListLabel 252"/>
    <w:qFormat/>
    <w:uiPriority w:val="0"/>
    <w:rPr>
      <w:rFonts w:cs="Courier New"/>
    </w:rPr>
  </w:style>
  <w:style w:type="character" w:customStyle="1" w:styleId="283">
    <w:name w:val="ListLabel 253"/>
    <w:qFormat/>
    <w:uiPriority w:val="0"/>
    <w:rPr>
      <w:rFonts w:cs="Wingdings"/>
    </w:rPr>
  </w:style>
  <w:style w:type="character" w:customStyle="1" w:styleId="284">
    <w:name w:val="ListLabel 254"/>
    <w:qFormat/>
    <w:uiPriority w:val="0"/>
    <w:rPr>
      <w:rFonts w:cs="Symbol"/>
    </w:rPr>
  </w:style>
  <w:style w:type="character" w:customStyle="1" w:styleId="285">
    <w:name w:val="ListLabel 255"/>
    <w:qFormat/>
    <w:uiPriority w:val="0"/>
    <w:rPr>
      <w:rFonts w:cs="Courier New"/>
    </w:rPr>
  </w:style>
  <w:style w:type="character" w:customStyle="1" w:styleId="286">
    <w:name w:val="ListLabel 256"/>
    <w:qFormat/>
    <w:uiPriority w:val="0"/>
    <w:rPr>
      <w:rFonts w:cs="Wingdings"/>
    </w:rPr>
  </w:style>
  <w:style w:type="character" w:customStyle="1" w:styleId="287">
    <w:name w:val="ListLabel 257"/>
    <w:qFormat/>
    <w:uiPriority w:val="0"/>
    <w:rPr>
      <w:rFonts w:ascii="Times New Roman" w:hAnsi="Times New Roman" w:cs="Symbol"/>
      <w:sz w:val="22"/>
    </w:rPr>
  </w:style>
  <w:style w:type="character" w:customStyle="1" w:styleId="288">
    <w:name w:val="ListLabel 258"/>
    <w:qFormat/>
    <w:uiPriority w:val="0"/>
    <w:rPr>
      <w:rFonts w:cs="Courier New"/>
    </w:rPr>
  </w:style>
  <w:style w:type="character" w:customStyle="1" w:styleId="289">
    <w:name w:val="ListLabel 259"/>
    <w:qFormat/>
    <w:uiPriority w:val="0"/>
    <w:rPr>
      <w:rFonts w:cs="Wingdings"/>
    </w:rPr>
  </w:style>
  <w:style w:type="character" w:customStyle="1" w:styleId="290">
    <w:name w:val="ListLabel 260"/>
    <w:qFormat/>
    <w:uiPriority w:val="0"/>
    <w:rPr>
      <w:rFonts w:cs="Symbol"/>
    </w:rPr>
  </w:style>
  <w:style w:type="character" w:customStyle="1" w:styleId="291">
    <w:name w:val="ListLabel 261"/>
    <w:qFormat/>
    <w:uiPriority w:val="0"/>
    <w:rPr>
      <w:rFonts w:cs="Courier New"/>
    </w:rPr>
  </w:style>
  <w:style w:type="character" w:customStyle="1" w:styleId="292">
    <w:name w:val="ListLabel 262"/>
    <w:qFormat/>
    <w:uiPriority w:val="0"/>
    <w:rPr>
      <w:rFonts w:cs="Wingdings"/>
    </w:rPr>
  </w:style>
  <w:style w:type="character" w:customStyle="1" w:styleId="293">
    <w:name w:val="ListLabel 263"/>
    <w:qFormat/>
    <w:uiPriority w:val="0"/>
    <w:rPr>
      <w:rFonts w:cs="Symbol"/>
    </w:rPr>
  </w:style>
  <w:style w:type="character" w:customStyle="1" w:styleId="294">
    <w:name w:val="ListLabel 264"/>
    <w:qFormat/>
    <w:uiPriority w:val="0"/>
    <w:rPr>
      <w:rFonts w:cs="Courier New"/>
    </w:rPr>
  </w:style>
  <w:style w:type="character" w:customStyle="1" w:styleId="295">
    <w:name w:val="ListLabel 265"/>
    <w:qFormat/>
    <w:uiPriority w:val="0"/>
    <w:rPr>
      <w:rFonts w:cs="Wingdings"/>
    </w:rPr>
  </w:style>
  <w:style w:type="character" w:customStyle="1" w:styleId="296">
    <w:name w:val="ListLabel 266"/>
    <w:qFormat/>
    <w:uiPriority w:val="0"/>
    <w:rPr>
      <w:rFonts w:ascii="Times New Roman" w:hAnsi="Times New Roman" w:cs="Symbol"/>
      <w:sz w:val="22"/>
    </w:rPr>
  </w:style>
  <w:style w:type="character" w:customStyle="1" w:styleId="297">
    <w:name w:val="ListLabel 267"/>
    <w:qFormat/>
    <w:uiPriority w:val="0"/>
    <w:rPr>
      <w:rFonts w:cs="Courier New"/>
    </w:rPr>
  </w:style>
  <w:style w:type="character" w:customStyle="1" w:styleId="298">
    <w:name w:val="ListLabel 268"/>
    <w:qFormat/>
    <w:uiPriority w:val="0"/>
    <w:rPr>
      <w:rFonts w:cs="Wingdings"/>
    </w:rPr>
  </w:style>
  <w:style w:type="character" w:customStyle="1" w:styleId="299">
    <w:name w:val="ListLabel 269"/>
    <w:qFormat/>
    <w:uiPriority w:val="0"/>
    <w:rPr>
      <w:rFonts w:cs="Symbol"/>
    </w:rPr>
  </w:style>
  <w:style w:type="character" w:customStyle="1" w:styleId="300">
    <w:name w:val="ListLabel 270"/>
    <w:qFormat/>
    <w:uiPriority w:val="0"/>
    <w:rPr>
      <w:rFonts w:cs="Courier New"/>
    </w:rPr>
  </w:style>
  <w:style w:type="character" w:customStyle="1" w:styleId="301">
    <w:name w:val="ListLabel 271"/>
    <w:qFormat/>
    <w:uiPriority w:val="0"/>
    <w:rPr>
      <w:rFonts w:cs="Wingdings"/>
    </w:rPr>
  </w:style>
  <w:style w:type="character" w:customStyle="1" w:styleId="302">
    <w:name w:val="ListLabel 272"/>
    <w:qFormat/>
    <w:uiPriority w:val="0"/>
    <w:rPr>
      <w:rFonts w:cs="Symbol"/>
    </w:rPr>
  </w:style>
  <w:style w:type="character" w:customStyle="1" w:styleId="303">
    <w:name w:val="ListLabel 273"/>
    <w:qFormat/>
    <w:uiPriority w:val="0"/>
    <w:rPr>
      <w:rFonts w:cs="Courier New"/>
    </w:rPr>
  </w:style>
  <w:style w:type="character" w:customStyle="1" w:styleId="304">
    <w:name w:val="ListLabel 274"/>
    <w:qFormat/>
    <w:uiPriority w:val="0"/>
    <w:rPr>
      <w:rFonts w:cs="Wingdings"/>
    </w:rPr>
  </w:style>
  <w:style w:type="character" w:customStyle="1" w:styleId="305">
    <w:name w:val="Strong Emphasis"/>
    <w:qFormat/>
    <w:uiPriority w:val="0"/>
    <w:rPr>
      <w:b/>
      <w:bCs/>
    </w:rPr>
  </w:style>
  <w:style w:type="character" w:customStyle="1" w:styleId="306">
    <w:name w:val="ListLabel 275"/>
    <w:qFormat/>
    <w:uiPriority w:val="0"/>
    <w:rPr>
      <w:rFonts w:ascii="Times New Roman" w:hAnsi="Times New Roman" w:cs="Symbol"/>
      <w:b/>
      <w:sz w:val="22"/>
    </w:rPr>
  </w:style>
  <w:style w:type="character" w:customStyle="1" w:styleId="307">
    <w:name w:val="ListLabel 276"/>
    <w:qFormat/>
    <w:uiPriority w:val="0"/>
    <w:rPr>
      <w:rFonts w:cs="Courier New"/>
    </w:rPr>
  </w:style>
  <w:style w:type="character" w:customStyle="1" w:styleId="308">
    <w:name w:val="ListLabel 277"/>
    <w:qFormat/>
    <w:uiPriority w:val="0"/>
    <w:rPr>
      <w:rFonts w:cs="Wingdings"/>
    </w:rPr>
  </w:style>
  <w:style w:type="character" w:customStyle="1" w:styleId="309">
    <w:name w:val="ListLabel 278"/>
    <w:qFormat/>
    <w:uiPriority w:val="0"/>
    <w:rPr>
      <w:rFonts w:cs="Symbol"/>
    </w:rPr>
  </w:style>
  <w:style w:type="character" w:customStyle="1" w:styleId="310">
    <w:name w:val="ListLabel 279"/>
    <w:qFormat/>
    <w:uiPriority w:val="0"/>
    <w:rPr>
      <w:rFonts w:cs="Courier New"/>
    </w:rPr>
  </w:style>
  <w:style w:type="character" w:customStyle="1" w:styleId="311">
    <w:name w:val="ListLabel 280"/>
    <w:qFormat/>
    <w:uiPriority w:val="0"/>
    <w:rPr>
      <w:rFonts w:cs="Wingdings"/>
    </w:rPr>
  </w:style>
  <w:style w:type="character" w:customStyle="1" w:styleId="312">
    <w:name w:val="ListLabel 281"/>
    <w:qFormat/>
    <w:uiPriority w:val="0"/>
    <w:rPr>
      <w:rFonts w:cs="Symbol"/>
    </w:rPr>
  </w:style>
  <w:style w:type="character" w:customStyle="1" w:styleId="313">
    <w:name w:val="ListLabel 282"/>
    <w:qFormat/>
    <w:uiPriority w:val="0"/>
    <w:rPr>
      <w:rFonts w:cs="Courier New"/>
    </w:rPr>
  </w:style>
  <w:style w:type="character" w:customStyle="1" w:styleId="314">
    <w:name w:val="ListLabel 283"/>
    <w:qFormat/>
    <w:uiPriority w:val="0"/>
    <w:rPr>
      <w:rFonts w:cs="Wingdings"/>
    </w:rPr>
  </w:style>
  <w:style w:type="character" w:customStyle="1" w:styleId="315">
    <w:name w:val="ListLabel 284"/>
    <w:qFormat/>
    <w:uiPriority w:val="0"/>
    <w:rPr>
      <w:rFonts w:ascii="Times New Roman" w:hAnsi="Times New Roman" w:cs="Symbol"/>
    </w:rPr>
  </w:style>
  <w:style w:type="character" w:customStyle="1" w:styleId="316">
    <w:name w:val="ListLabel 285"/>
    <w:qFormat/>
    <w:uiPriority w:val="0"/>
    <w:rPr>
      <w:rFonts w:cs="Courier New"/>
    </w:rPr>
  </w:style>
  <w:style w:type="character" w:customStyle="1" w:styleId="317">
    <w:name w:val="ListLabel 286"/>
    <w:qFormat/>
    <w:uiPriority w:val="0"/>
    <w:rPr>
      <w:rFonts w:cs="Wingdings"/>
    </w:rPr>
  </w:style>
  <w:style w:type="character" w:customStyle="1" w:styleId="318">
    <w:name w:val="ListLabel 287"/>
    <w:qFormat/>
    <w:uiPriority w:val="0"/>
    <w:rPr>
      <w:rFonts w:cs="Symbol"/>
    </w:rPr>
  </w:style>
  <w:style w:type="character" w:customStyle="1" w:styleId="319">
    <w:name w:val="ListLabel 288"/>
    <w:qFormat/>
    <w:uiPriority w:val="0"/>
    <w:rPr>
      <w:rFonts w:cs="Courier New"/>
    </w:rPr>
  </w:style>
  <w:style w:type="character" w:customStyle="1" w:styleId="320">
    <w:name w:val="ListLabel 289"/>
    <w:qFormat/>
    <w:uiPriority w:val="0"/>
    <w:rPr>
      <w:rFonts w:cs="Wingdings"/>
    </w:rPr>
  </w:style>
  <w:style w:type="character" w:customStyle="1" w:styleId="321">
    <w:name w:val="ListLabel 290"/>
    <w:qFormat/>
    <w:uiPriority w:val="0"/>
    <w:rPr>
      <w:rFonts w:cs="Symbol"/>
    </w:rPr>
  </w:style>
  <w:style w:type="character" w:customStyle="1" w:styleId="322">
    <w:name w:val="ListLabel 291"/>
    <w:qFormat/>
    <w:uiPriority w:val="0"/>
    <w:rPr>
      <w:rFonts w:cs="Courier New"/>
    </w:rPr>
  </w:style>
  <w:style w:type="character" w:customStyle="1" w:styleId="323">
    <w:name w:val="ListLabel 292"/>
    <w:qFormat/>
    <w:uiPriority w:val="0"/>
    <w:rPr>
      <w:rFonts w:cs="Wingdings"/>
    </w:rPr>
  </w:style>
  <w:style w:type="character" w:customStyle="1" w:styleId="324">
    <w:name w:val="ListLabel 293"/>
    <w:qFormat/>
    <w:uiPriority w:val="0"/>
    <w:rPr>
      <w:rFonts w:ascii="Times New Roman" w:hAnsi="Times New Roman" w:cs="Symbol"/>
      <w:b/>
      <w:sz w:val="22"/>
    </w:rPr>
  </w:style>
  <w:style w:type="character" w:customStyle="1" w:styleId="325">
    <w:name w:val="ListLabel 294"/>
    <w:qFormat/>
    <w:uiPriority w:val="0"/>
    <w:rPr>
      <w:rFonts w:cs="Courier New"/>
    </w:rPr>
  </w:style>
  <w:style w:type="character" w:customStyle="1" w:styleId="326">
    <w:name w:val="ListLabel 295"/>
    <w:qFormat/>
    <w:uiPriority w:val="0"/>
    <w:rPr>
      <w:rFonts w:cs="Wingdings"/>
    </w:rPr>
  </w:style>
  <w:style w:type="character" w:customStyle="1" w:styleId="327">
    <w:name w:val="ListLabel 296"/>
    <w:qFormat/>
    <w:uiPriority w:val="0"/>
    <w:rPr>
      <w:rFonts w:cs="Symbol"/>
    </w:rPr>
  </w:style>
  <w:style w:type="character" w:customStyle="1" w:styleId="328">
    <w:name w:val="ListLabel 297"/>
    <w:qFormat/>
    <w:uiPriority w:val="0"/>
    <w:rPr>
      <w:rFonts w:cs="Courier New"/>
    </w:rPr>
  </w:style>
  <w:style w:type="character" w:customStyle="1" w:styleId="329">
    <w:name w:val="ListLabel 298"/>
    <w:qFormat/>
    <w:uiPriority w:val="0"/>
    <w:rPr>
      <w:rFonts w:cs="Wingdings"/>
    </w:rPr>
  </w:style>
  <w:style w:type="character" w:customStyle="1" w:styleId="330">
    <w:name w:val="ListLabel 299"/>
    <w:qFormat/>
    <w:uiPriority w:val="0"/>
    <w:rPr>
      <w:rFonts w:cs="Symbol"/>
    </w:rPr>
  </w:style>
  <w:style w:type="character" w:customStyle="1" w:styleId="331">
    <w:name w:val="ListLabel 300"/>
    <w:qFormat/>
    <w:uiPriority w:val="0"/>
    <w:rPr>
      <w:rFonts w:cs="Courier New"/>
    </w:rPr>
  </w:style>
  <w:style w:type="character" w:customStyle="1" w:styleId="332">
    <w:name w:val="ListLabel 301"/>
    <w:qFormat/>
    <w:uiPriority w:val="0"/>
    <w:rPr>
      <w:rFonts w:cs="Wingdings"/>
    </w:rPr>
  </w:style>
  <w:style w:type="character" w:customStyle="1" w:styleId="333">
    <w:name w:val="ListLabel 302"/>
    <w:qFormat/>
    <w:uiPriority w:val="0"/>
    <w:rPr>
      <w:rFonts w:ascii="Times New Roman" w:hAnsi="Times New Roman" w:cs="Symbol"/>
      <w:sz w:val="22"/>
    </w:rPr>
  </w:style>
  <w:style w:type="character" w:customStyle="1" w:styleId="334">
    <w:name w:val="ListLabel 303"/>
    <w:qFormat/>
    <w:uiPriority w:val="0"/>
    <w:rPr>
      <w:rFonts w:cs="Courier New"/>
    </w:rPr>
  </w:style>
  <w:style w:type="character" w:customStyle="1" w:styleId="335">
    <w:name w:val="ListLabel 304"/>
    <w:qFormat/>
    <w:uiPriority w:val="0"/>
    <w:rPr>
      <w:rFonts w:cs="Wingdings"/>
    </w:rPr>
  </w:style>
  <w:style w:type="character" w:customStyle="1" w:styleId="336">
    <w:name w:val="ListLabel 305"/>
    <w:qFormat/>
    <w:uiPriority w:val="0"/>
    <w:rPr>
      <w:rFonts w:cs="Symbol"/>
    </w:rPr>
  </w:style>
  <w:style w:type="character" w:customStyle="1" w:styleId="337">
    <w:name w:val="ListLabel 306"/>
    <w:qFormat/>
    <w:uiPriority w:val="0"/>
    <w:rPr>
      <w:rFonts w:cs="Courier New"/>
    </w:rPr>
  </w:style>
  <w:style w:type="character" w:customStyle="1" w:styleId="338">
    <w:name w:val="ListLabel 307"/>
    <w:qFormat/>
    <w:uiPriority w:val="0"/>
    <w:rPr>
      <w:rFonts w:cs="Wingdings"/>
    </w:rPr>
  </w:style>
  <w:style w:type="character" w:customStyle="1" w:styleId="339">
    <w:name w:val="ListLabel 308"/>
    <w:qFormat/>
    <w:uiPriority w:val="0"/>
    <w:rPr>
      <w:rFonts w:cs="Symbol"/>
    </w:rPr>
  </w:style>
  <w:style w:type="character" w:customStyle="1" w:styleId="340">
    <w:name w:val="ListLabel 309"/>
    <w:qFormat/>
    <w:uiPriority w:val="0"/>
    <w:rPr>
      <w:rFonts w:cs="Courier New"/>
    </w:rPr>
  </w:style>
  <w:style w:type="character" w:customStyle="1" w:styleId="341">
    <w:name w:val="ListLabel 310"/>
    <w:qFormat/>
    <w:uiPriority w:val="0"/>
    <w:rPr>
      <w:rFonts w:cs="Wingdings"/>
    </w:rPr>
  </w:style>
  <w:style w:type="character" w:customStyle="1" w:styleId="342">
    <w:name w:val="ListLabel 311"/>
    <w:qFormat/>
    <w:uiPriority w:val="0"/>
    <w:rPr>
      <w:rFonts w:ascii="Times New Roman" w:hAnsi="Times New Roman" w:cs="Symbol"/>
      <w:sz w:val="22"/>
    </w:rPr>
  </w:style>
  <w:style w:type="character" w:customStyle="1" w:styleId="343">
    <w:name w:val="ListLabel 312"/>
    <w:qFormat/>
    <w:uiPriority w:val="0"/>
    <w:rPr>
      <w:rFonts w:cs="Courier New"/>
    </w:rPr>
  </w:style>
  <w:style w:type="character" w:customStyle="1" w:styleId="344">
    <w:name w:val="ListLabel 313"/>
    <w:qFormat/>
    <w:uiPriority w:val="0"/>
    <w:rPr>
      <w:rFonts w:cs="Wingdings"/>
    </w:rPr>
  </w:style>
  <w:style w:type="character" w:customStyle="1" w:styleId="345">
    <w:name w:val="ListLabel 314"/>
    <w:qFormat/>
    <w:uiPriority w:val="0"/>
    <w:rPr>
      <w:rFonts w:cs="Symbol"/>
    </w:rPr>
  </w:style>
  <w:style w:type="character" w:customStyle="1" w:styleId="346">
    <w:name w:val="ListLabel 315"/>
    <w:qFormat/>
    <w:uiPriority w:val="0"/>
    <w:rPr>
      <w:rFonts w:cs="Courier New"/>
    </w:rPr>
  </w:style>
  <w:style w:type="character" w:customStyle="1" w:styleId="347">
    <w:name w:val="ListLabel 316"/>
    <w:qFormat/>
    <w:uiPriority w:val="0"/>
    <w:rPr>
      <w:rFonts w:cs="Wingdings"/>
    </w:rPr>
  </w:style>
  <w:style w:type="character" w:customStyle="1" w:styleId="348">
    <w:name w:val="ListLabel 317"/>
    <w:qFormat/>
    <w:uiPriority w:val="0"/>
    <w:rPr>
      <w:rFonts w:cs="Symbol"/>
    </w:rPr>
  </w:style>
  <w:style w:type="character" w:customStyle="1" w:styleId="349">
    <w:name w:val="ListLabel 318"/>
    <w:qFormat/>
    <w:uiPriority w:val="0"/>
    <w:rPr>
      <w:rFonts w:cs="Courier New"/>
    </w:rPr>
  </w:style>
  <w:style w:type="character" w:customStyle="1" w:styleId="350">
    <w:name w:val="ListLabel 319"/>
    <w:qFormat/>
    <w:uiPriority w:val="0"/>
    <w:rPr>
      <w:rFonts w:cs="Wingdings"/>
    </w:rPr>
  </w:style>
  <w:style w:type="character" w:customStyle="1" w:styleId="351">
    <w:name w:val="ListLabel 320"/>
    <w:qFormat/>
    <w:uiPriority w:val="0"/>
    <w:rPr>
      <w:rFonts w:ascii="Times New Roman" w:hAnsi="Times New Roman" w:cs="Symbol"/>
      <w:b/>
      <w:sz w:val="22"/>
    </w:rPr>
  </w:style>
  <w:style w:type="character" w:customStyle="1" w:styleId="352">
    <w:name w:val="ListLabel 321"/>
    <w:qFormat/>
    <w:uiPriority w:val="0"/>
    <w:rPr>
      <w:rFonts w:cs="Courier New"/>
    </w:rPr>
  </w:style>
  <w:style w:type="character" w:customStyle="1" w:styleId="353">
    <w:name w:val="ListLabel 322"/>
    <w:qFormat/>
    <w:uiPriority w:val="0"/>
    <w:rPr>
      <w:rFonts w:cs="Wingdings"/>
    </w:rPr>
  </w:style>
  <w:style w:type="character" w:customStyle="1" w:styleId="354">
    <w:name w:val="ListLabel 323"/>
    <w:qFormat/>
    <w:uiPriority w:val="0"/>
    <w:rPr>
      <w:rFonts w:cs="Symbol"/>
    </w:rPr>
  </w:style>
  <w:style w:type="character" w:customStyle="1" w:styleId="355">
    <w:name w:val="ListLabel 324"/>
    <w:qFormat/>
    <w:uiPriority w:val="0"/>
    <w:rPr>
      <w:rFonts w:cs="Courier New"/>
    </w:rPr>
  </w:style>
  <w:style w:type="character" w:customStyle="1" w:styleId="356">
    <w:name w:val="ListLabel 325"/>
    <w:qFormat/>
    <w:uiPriority w:val="0"/>
    <w:rPr>
      <w:rFonts w:cs="Wingdings"/>
    </w:rPr>
  </w:style>
  <w:style w:type="character" w:customStyle="1" w:styleId="357">
    <w:name w:val="ListLabel 326"/>
    <w:qFormat/>
    <w:uiPriority w:val="0"/>
    <w:rPr>
      <w:rFonts w:cs="Symbol"/>
    </w:rPr>
  </w:style>
  <w:style w:type="character" w:customStyle="1" w:styleId="358">
    <w:name w:val="ListLabel 327"/>
    <w:qFormat/>
    <w:uiPriority w:val="0"/>
    <w:rPr>
      <w:rFonts w:cs="Courier New"/>
    </w:rPr>
  </w:style>
  <w:style w:type="character" w:customStyle="1" w:styleId="359">
    <w:name w:val="ListLabel 328"/>
    <w:qFormat/>
    <w:uiPriority w:val="0"/>
    <w:rPr>
      <w:rFonts w:cs="Wingdings"/>
    </w:rPr>
  </w:style>
  <w:style w:type="character" w:customStyle="1" w:styleId="360">
    <w:name w:val="ListLabel 329"/>
    <w:qFormat/>
    <w:uiPriority w:val="0"/>
    <w:rPr>
      <w:rFonts w:ascii="Times New Roman" w:hAnsi="Times New Roman" w:cs="Symbol"/>
    </w:rPr>
  </w:style>
  <w:style w:type="character" w:customStyle="1" w:styleId="361">
    <w:name w:val="ListLabel 330"/>
    <w:qFormat/>
    <w:uiPriority w:val="0"/>
    <w:rPr>
      <w:rFonts w:cs="Courier New"/>
    </w:rPr>
  </w:style>
  <w:style w:type="character" w:customStyle="1" w:styleId="362">
    <w:name w:val="ListLabel 331"/>
    <w:qFormat/>
    <w:uiPriority w:val="0"/>
    <w:rPr>
      <w:rFonts w:cs="Wingdings"/>
    </w:rPr>
  </w:style>
  <w:style w:type="character" w:customStyle="1" w:styleId="363">
    <w:name w:val="ListLabel 332"/>
    <w:qFormat/>
    <w:uiPriority w:val="0"/>
    <w:rPr>
      <w:rFonts w:cs="Symbol"/>
    </w:rPr>
  </w:style>
  <w:style w:type="character" w:customStyle="1" w:styleId="364">
    <w:name w:val="ListLabel 333"/>
    <w:qFormat/>
    <w:uiPriority w:val="0"/>
    <w:rPr>
      <w:rFonts w:cs="Courier New"/>
    </w:rPr>
  </w:style>
  <w:style w:type="character" w:customStyle="1" w:styleId="365">
    <w:name w:val="ListLabel 334"/>
    <w:qFormat/>
    <w:uiPriority w:val="0"/>
    <w:rPr>
      <w:rFonts w:cs="Wingdings"/>
    </w:rPr>
  </w:style>
  <w:style w:type="character" w:customStyle="1" w:styleId="366">
    <w:name w:val="ListLabel 335"/>
    <w:qFormat/>
    <w:uiPriority w:val="0"/>
    <w:rPr>
      <w:rFonts w:cs="Symbol"/>
    </w:rPr>
  </w:style>
  <w:style w:type="character" w:customStyle="1" w:styleId="367">
    <w:name w:val="ListLabel 336"/>
    <w:qFormat/>
    <w:uiPriority w:val="0"/>
    <w:rPr>
      <w:rFonts w:cs="Courier New"/>
    </w:rPr>
  </w:style>
  <w:style w:type="character" w:customStyle="1" w:styleId="368">
    <w:name w:val="ListLabel 337"/>
    <w:qFormat/>
    <w:uiPriority w:val="0"/>
    <w:rPr>
      <w:rFonts w:cs="Wingdings"/>
    </w:rPr>
  </w:style>
  <w:style w:type="character" w:customStyle="1" w:styleId="369">
    <w:name w:val="ListLabel 338"/>
    <w:qFormat/>
    <w:uiPriority w:val="0"/>
    <w:rPr>
      <w:rFonts w:ascii="Times New Roman" w:hAnsi="Times New Roman" w:cs="Symbol"/>
      <w:b/>
      <w:sz w:val="22"/>
    </w:rPr>
  </w:style>
  <w:style w:type="character" w:customStyle="1" w:styleId="370">
    <w:name w:val="ListLabel 339"/>
    <w:qFormat/>
    <w:uiPriority w:val="0"/>
    <w:rPr>
      <w:rFonts w:cs="Courier New"/>
    </w:rPr>
  </w:style>
  <w:style w:type="character" w:customStyle="1" w:styleId="371">
    <w:name w:val="ListLabel 340"/>
    <w:qFormat/>
    <w:uiPriority w:val="0"/>
    <w:rPr>
      <w:rFonts w:cs="Wingdings"/>
    </w:rPr>
  </w:style>
  <w:style w:type="character" w:customStyle="1" w:styleId="372">
    <w:name w:val="ListLabel 341"/>
    <w:qFormat/>
    <w:uiPriority w:val="0"/>
    <w:rPr>
      <w:rFonts w:cs="Symbol"/>
    </w:rPr>
  </w:style>
  <w:style w:type="character" w:customStyle="1" w:styleId="373">
    <w:name w:val="ListLabel 342"/>
    <w:qFormat/>
    <w:uiPriority w:val="0"/>
    <w:rPr>
      <w:rFonts w:cs="Courier New"/>
    </w:rPr>
  </w:style>
  <w:style w:type="character" w:customStyle="1" w:styleId="374">
    <w:name w:val="ListLabel 343"/>
    <w:qFormat/>
    <w:uiPriority w:val="0"/>
    <w:rPr>
      <w:rFonts w:cs="Wingdings"/>
    </w:rPr>
  </w:style>
  <w:style w:type="character" w:customStyle="1" w:styleId="375">
    <w:name w:val="ListLabel 344"/>
    <w:qFormat/>
    <w:uiPriority w:val="0"/>
    <w:rPr>
      <w:rFonts w:cs="Symbol"/>
    </w:rPr>
  </w:style>
  <w:style w:type="character" w:customStyle="1" w:styleId="376">
    <w:name w:val="ListLabel 345"/>
    <w:qFormat/>
    <w:uiPriority w:val="0"/>
    <w:rPr>
      <w:rFonts w:cs="Courier New"/>
    </w:rPr>
  </w:style>
  <w:style w:type="character" w:customStyle="1" w:styleId="377">
    <w:name w:val="ListLabel 346"/>
    <w:qFormat/>
    <w:uiPriority w:val="0"/>
    <w:rPr>
      <w:rFonts w:cs="Wingdings"/>
    </w:rPr>
  </w:style>
  <w:style w:type="character" w:customStyle="1" w:styleId="378">
    <w:name w:val="ListLabel 347"/>
    <w:qFormat/>
    <w:uiPriority w:val="0"/>
    <w:rPr>
      <w:rFonts w:ascii="Times New Roman" w:hAnsi="Times New Roman" w:cs="Symbol"/>
      <w:sz w:val="22"/>
    </w:rPr>
  </w:style>
  <w:style w:type="character" w:customStyle="1" w:styleId="379">
    <w:name w:val="ListLabel 348"/>
    <w:qFormat/>
    <w:uiPriority w:val="0"/>
    <w:rPr>
      <w:rFonts w:cs="Courier New"/>
    </w:rPr>
  </w:style>
  <w:style w:type="character" w:customStyle="1" w:styleId="380">
    <w:name w:val="ListLabel 349"/>
    <w:qFormat/>
    <w:uiPriority w:val="0"/>
    <w:rPr>
      <w:rFonts w:cs="Wingdings"/>
    </w:rPr>
  </w:style>
  <w:style w:type="character" w:customStyle="1" w:styleId="381">
    <w:name w:val="ListLabel 350"/>
    <w:qFormat/>
    <w:uiPriority w:val="0"/>
    <w:rPr>
      <w:rFonts w:cs="Symbol"/>
    </w:rPr>
  </w:style>
  <w:style w:type="character" w:customStyle="1" w:styleId="382">
    <w:name w:val="ListLabel 351"/>
    <w:qFormat/>
    <w:uiPriority w:val="0"/>
    <w:rPr>
      <w:rFonts w:cs="Courier New"/>
    </w:rPr>
  </w:style>
  <w:style w:type="character" w:customStyle="1" w:styleId="383">
    <w:name w:val="ListLabel 352"/>
    <w:qFormat/>
    <w:uiPriority w:val="0"/>
    <w:rPr>
      <w:rFonts w:cs="Wingdings"/>
    </w:rPr>
  </w:style>
  <w:style w:type="character" w:customStyle="1" w:styleId="384">
    <w:name w:val="ListLabel 353"/>
    <w:qFormat/>
    <w:uiPriority w:val="0"/>
    <w:rPr>
      <w:rFonts w:cs="Symbol"/>
    </w:rPr>
  </w:style>
  <w:style w:type="character" w:customStyle="1" w:styleId="385">
    <w:name w:val="ListLabel 354"/>
    <w:qFormat/>
    <w:uiPriority w:val="0"/>
    <w:rPr>
      <w:rFonts w:cs="Courier New"/>
    </w:rPr>
  </w:style>
  <w:style w:type="character" w:customStyle="1" w:styleId="386">
    <w:name w:val="ListLabel 355"/>
    <w:qFormat/>
    <w:uiPriority w:val="0"/>
    <w:rPr>
      <w:rFonts w:cs="Wingdings"/>
    </w:rPr>
  </w:style>
  <w:style w:type="character" w:customStyle="1" w:styleId="387">
    <w:name w:val="ListLabel 356"/>
    <w:qFormat/>
    <w:uiPriority w:val="0"/>
    <w:rPr>
      <w:rFonts w:ascii="Times New Roman" w:hAnsi="Times New Roman" w:cs="Symbol"/>
      <w:sz w:val="22"/>
    </w:rPr>
  </w:style>
  <w:style w:type="character" w:customStyle="1" w:styleId="388">
    <w:name w:val="ListLabel 357"/>
    <w:qFormat/>
    <w:uiPriority w:val="0"/>
    <w:rPr>
      <w:rFonts w:cs="Courier New"/>
    </w:rPr>
  </w:style>
  <w:style w:type="character" w:customStyle="1" w:styleId="389">
    <w:name w:val="ListLabel 358"/>
    <w:qFormat/>
    <w:uiPriority w:val="0"/>
    <w:rPr>
      <w:rFonts w:cs="Wingdings"/>
    </w:rPr>
  </w:style>
  <w:style w:type="character" w:customStyle="1" w:styleId="390">
    <w:name w:val="ListLabel 359"/>
    <w:qFormat/>
    <w:uiPriority w:val="0"/>
    <w:rPr>
      <w:rFonts w:cs="Symbol"/>
    </w:rPr>
  </w:style>
  <w:style w:type="character" w:customStyle="1" w:styleId="391">
    <w:name w:val="ListLabel 360"/>
    <w:qFormat/>
    <w:uiPriority w:val="0"/>
    <w:rPr>
      <w:rFonts w:cs="Courier New"/>
    </w:rPr>
  </w:style>
  <w:style w:type="character" w:customStyle="1" w:styleId="392">
    <w:name w:val="ListLabel 361"/>
    <w:qFormat/>
    <w:uiPriority w:val="0"/>
    <w:rPr>
      <w:rFonts w:cs="Wingdings"/>
    </w:rPr>
  </w:style>
  <w:style w:type="character" w:customStyle="1" w:styleId="393">
    <w:name w:val="ListLabel 362"/>
    <w:qFormat/>
    <w:uiPriority w:val="0"/>
    <w:rPr>
      <w:rFonts w:cs="Symbol"/>
    </w:rPr>
  </w:style>
  <w:style w:type="character" w:customStyle="1" w:styleId="394">
    <w:name w:val="ListLabel 363"/>
    <w:qFormat/>
    <w:uiPriority w:val="0"/>
    <w:rPr>
      <w:rFonts w:cs="Courier New"/>
    </w:rPr>
  </w:style>
  <w:style w:type="character" w:customStyle="1" w:styleId="395">
    <w:name w:val="ListLabel 364"/>
    <w:qFormat/>
    <w:uiPriority w:val="0"/>
    <w:rPr>
      <w:rFonts w:cs="Wingdings"/>
    </w:rPr>
  </w:style>
  <w:style w:type="paragraph" w:customStyle="1" w:styleId="396">
    <w:name w:val="Heading"/>
    <w:basedOn w:val="1"/>
    <w:next w:val="7"/>
    <w:qFormat/>
    <w:uiPriority w:val="0"/>
    <w:pPr>
      <w:keepNext/>
      <w:spacing w:before="240" w:after="120"/>
    </w:pPr>
    <w:rPr>
      <w:rFonts w:ascii="Liberation Sans" w:hAnsi="Liberation Sans" w:eastAsia="Microsoft YaHei" w:cs="Arial Unicode MS"/>
      <w:sz w:val="28"/>
      <w:szCs w:val="28"/>
    </w:rPr>
  </w:style>
  <w:style w:type="paragraph" w:customStyle="1" w:styleId="397">
    <w:name w:val="Index"/>
    <w:basedOn w:val="1"/>
    <w:qFormat/>
    <w:uiPriority w:val="0"/>
    <w:pPr>
      <w:suppressLineNumbers/>
    </w:pPr>
    <w:rPr>
      <w:rFonts w:cs="Arial Unicode MS"/>
    </w:rPr>
  </w:style>
  <w:style w:type="paragraph" w:styleId="398">
    <w:name w:val="List Paragraph"/>
    <w:basedOn w:val="1"/>
    <w:qFormat/>
    <w:uiPriority w:val="34"/>
    <w:pPr>
      <w:ind w:left="720"/>
      <w:contextualSpacing/>
    </w:pPr>
  </w:style>
  <w:style w:type="paragraph" w:customStyle="1" w:styleId="399">
    <w:name w:val="listbullet"/>
    <w:basedOn w:val="1"/>
    <w:qFormat/>
    <w:uiPriority w:val="0"/>
    <w:pPr>
      <w:spacing w:after="0" w:line="240" w:lineRule="exact"/>
    </w:pPr>
    <w:rPr>
      <w:rFonts w:ascii="Arial" w:hAnsi="Arial" w:eastAsia="Times New Roman"/>
      <w:sz w:val="20"/>
      <w:szCs w:val="20"/>
    </w:rPr>
  </w:style>
  <w:style w:type="character" w:customStyle="1" w:styleId="400">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A6885-2090-4572-AFD7-0F9CA3DE34ED}">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3841</Words>
  <Characters>21896</Characters>
  <Lines>182</Lines>
  <Paragraphs>51</Paragraphs>
  <TotalTime>131</TotalTime>
  <ScaleCrop>false</ScaleCrop>
  <LinksUpToDate>false</LinksUpToDate>
  <CharactersWithSpaces>25686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2025-01-17T22:00:00Z</dcterms:created>
  <dc:creator>shan</dc:creator>
  <cp:lastModifiedBy>victor vicky</cp:lastModifiedBy>
  <dcterms:modified xsi:type="dcterms:W3CDTF">2025-04-18T15:52:48Z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1033-12.2.0.20795</vt:lpwstr>
  </property>
  <property fmtid="{D5CDD505-2E9C-101B-9397-08002B2CF9AE}" pid="9" name="ICV">
    <vt:lpwstr>3A58A32303304A4884E74EF0214A43FE_12</vt:lpwstr>
  </property>
</Properties>
</file>